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65" w:rsidRPr="00A04A4F" w:rsidRDefault="00647383" w:rsidP="00801377">
      <w:pPr>
        <w:shd w:val="clear" w:color="auto" w:fill="FFFFFF"/>
        <w:tabs>
          <w:tab w:val="left" w:pos="6792"/>
        </w:tabs>
        <w:spacing w:line="264" w:lineRule="exact"/>
        <w:jc w:val="both"/>
        <w:rPr>
          <w:b/>
          <w:bCs/>
          <w:color w:val="000000"/>
          <w:spacing w:val="-15"/>
          <w:u w:val="single"/>
          <w:lang w:val="en-US"/>
        </w:rPr>
      </w:pPr>
      <w:r>
        <w:rPr>
          <w:b/>
          <w:bCs/>
          <w:color w:val="000000"/>
          <w:spacing w:val="-15"/>
          <w:sz w:val="18"/>
          <w:szCs w:val="18"/>
        </w:rPr>
        <w:t xml:space="preserve">                                              </w:t>
      </w:r>
      <w:r w:rsidR="00801377">
        <w:rPr>
          <w:b/>
          <w:bCs/>
          <w:color w:val="000000"/>
          <w:spacing w:val="-15"/>
          <w:sz w:val="18"/>
          <w:szCs w:val="18"/>
        </w:rPr>
        <w:t xml:space="preserve">                                                                                                                 </w:t>
      </w:r>
      <w:r w:rsidR="00343A9F">
        <w:rPr>
          <w:b/>
          <w:bCs/>
          <w:color w:val="000000"/>
          <w:spacing w:val="-15"/>
          <w:sz w:val="18"/>
          <w:szCs w:val="18"/>
        </w:rPr>
        <w:t xml:space="preserve">                          ΑΔΑ: </w:t>
      </w:r>
      <w:r w:rsidR="00801377">
        <w:rPr>
          <w:b/>
          <w:bCs/>
          <w:color w:val="000000"/>
          <w:spacing w:val="-15"/>
          <w:sz w:val="18"/>
          <w:szCs w:val="18"/>
        </w:rPr>
        <w:t xml:space="preserve"> </w:t>
      </w:r>
      <w:r w:rsidR="000B6EA5">
        <w:rPr>
          <w:b/>
          <w:bCs/>
          <w:color w:val="000000"/>
          <w:spacing w:val="-15"/>
          <w:sz w:val="18"/>
          <w:szCs w:val="18"/>
        </w:rPr>
        <w:t>6ΓΥΨ7ΛΞ-ΦΨ8</w:t>
      </w:r>
      <w:r w:rsidR="00801377">
        <w:rPr>
          <w:b/>
          <w:bCs/>
          <w:color w:val="000000"/>
          <w:spacing w:val="-15"/>
          <w:sz w:val="18"/>
          <w:szCs w:val="18"/>
        </w:rPr>
        <w:t xml:space="preserve">                          </w:t>
      </w:r>
      <w:r>
        <w:rPr>
          <w:b/>
          <w:bCs/>
          <w:color w:val="000000"/>
          <w:spacing w:val="-15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A04A4F">
        <w:rPr>
          <w:b/>
          <w:bCs/>
          <w:color w:val="000000"/>
          <w:spacing w:val="-15"/>
          <w:u w:val="single"/>
          <w:lang w:val="en-US"/>
        </w:rPr>
        <w:t xml:space="preserve"> </w:t>
      </w:r>
    </w:p>
    <w:p w:rsidR="00872917" w:rsidRPr="005B026B" w:rsidRDefault="00147E45" w:rsidP="000A420F">
      <w:pPr>
        <w:shd w:val="clear" w:color="auto" w:fill="FFFFFF"/>
        <w:tabs>
          <w:tab w:val="left" w:pos="6792"/>
        </w:tabs>
        <w:spacing w:line="264" w:lineRule="exact"/>
        <w:rPr>
          <w:b/>
          <w:bCs/>
          <w:color w:val="000000"/>
          <w:spacing w:val="-15"/>
          <w:sz w:val="18"/>
          <w:szCs w:val="18"/>
          <w:u w:val="single"/>
          <w:lang w:val="en-US"/>
        </w:rPr>
      </w:pPr>
      <w:r>
        <w:rPr>
          <w:b/>
          <w:bCs/>
          <w:color w:val="000000"/>
          <w:spacing w:val="-15"/>
          <w:sz w:val="18"/>
          <w:szCs w:val="18"/>
          <w:lang w:val="en-US"/>
        </w:rPr>
        <w:t xml:space="preserve"> </w:t>
      </w:r>
      <w:r w:rsidR="005B026B">
        <w:rPr>
          <w:b/>
          <w:bCs/>
          <w:color w:val="000000"/>
          <w:spacing w:val="-15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221CB">
        <w:rPr>
          <w:b/>
          <w:bCs/>
          <w:color w:val="000000"/>
          <w:spacing w:val="-15"/>
          <w:sz w:val="18"/>
          <w:szCs w:val="18"/>
        </w:rPr>
        <w:t xml:space="preserve"> </w:t>
      </w:r>
    </w:p>
    <w:p w:rsidR="00ED375A" w:rsidRDefault="00D62197" w:rsidP="000A420F">
      <w:pPr>
        <w:shd w:val="clear" w:color="auto" w:fill="FFFFFF"/>
        <w:tabs>
          <w:tab w:val="left" w:pos="6792"/>
        </w:tabs>
        <w:spacing w:line="264" w:lineRule="exact"/>
        <w:rPr>
          <w:b/>
          <w:bCs/>
          <w:color w:val="000000"/>
          <w:spacing w:val="-15"/>
          <w:sz w:val="18"/>
          <w:szCs w:val="18"/>
        </w:rPr>
      </w:pPr>
      <w:r>
        <w:rPr>
          <w:b/>
          <w:bCs/>
          <w:color w:val="000000"/>
          <w:spacing w:val="-15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F5D65">
        <w:rPr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b/>
          <w:bCs/>
          <w:color w:val="000000"/>
          <w:spacing w:val="-15"/>
          <w:sz w:val="18"/>
          <w:szCs w:val="18"/>
        </w:rPr>
        <w:t xml:space="preserve">       </w:t>
      </w:r>
    </w:p>
    <w:tbl>
      <w:tblPr>
        <w:tblpPr w:leftFromText="180" w:rightFromText="180" w:vertAnchor="page" w:horzAnchor="margin" w:tblpY="1897"/>
        <w:tblW w:w="10067" w:type="dxa"/>
        <w:tblLayout w:type="fixed"/>
        <w:tblLook w:val="0000"/>
      </w:tblPr>
      <w:tblGrid>
        <w:gridCol w:w="4692"/>
        <w:gridCol w:w="1791"/>
        <w:gridCol w:w="3584"/>
      </w:tblGrid>
      <w:tr w:rsidR="0050146D" w:rsidRPr="00280AA5" w:rsidTr="0050146D">
        <w:tc>
          <w:tcPr>
            <w:tcW w:w="4692" w:type="dxa"/>
            <w:vMerge w:val="restart"/>
          </w:tcPr>
          <w:p w:rsidR="0050146D" w:rsidRPr="00280AA5" w:rsidRDefault="0050146D" w:rsidP="0050146D">
            <w:pPr>
              <w:ind w:firstLine="743"/>
              <w:rPr>
                <w:b/>
                <w:sz w:val="18"/>
                <w:szCs w:val="18"/>
              </w:rPr>
            </w:pPr>
          </w:p>
          <w:p w:rsidR="0050146D" w:rsidRPr="00280AA5" w:rsidRDefault="0050146D" w:rsidP="0050146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0AA5">
              <w:rPr>
                <w:rFonts w:cs="Times New Roman"/>
                <w:bCs/>
                <w:sz w:val="18"/>
                <w:szCs w:val="18"/>
              </w:rPr>
              <w:t xml:space="preserve">                  </w:t>
            </w:r>
            <w:r w:rsidR="00DD1CEE">
              <w:rPr>
                <w:rFonts w:cs="Times New Roman"/>
                <w:bCs/>
                <w:sz w:val="18"/>
                <w:szCs w:val="18"/>
              </w:rPr>
              <w:t xml:space="preserve">        </w:t>
            </w:r>
            <w:r w:rsidRPr="00280AA5">
              <w:rPr>
                <w:rFonts w:cs="Times New Roman"/>
                <w:bCs/>
                <w:sz w:val="18"/>
                <w:szCs w:val="18"/>
              </w:rPr>
              <w:t xml:space="preserve">    </w:t>
            </w:r>
            <w:r w:rsidR="0042732D"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28600" cy="238125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146D" w:rsidRPr="00280AA5" w:rsidRDefault="00DD1CEE" w:rsidP="0050146D">
            <w:pPr>
              <w:widowControl/>
              <w:autoSpaceDE/>
              <w:autoSpaceDN/>
              <w:adjustRightInd/>
              <w:rPr>
                <w:rFonts w:ascii="Arial Black" w:hAnsi="Arial Black" w:cs="Times New Roman"/>
                <w:color w:val="000000"/>
                <w:sz w:val="18"/>
                <w:szCs w:val="18"/>
              </w:rPr>
            </w:pPr>
            <w:r>
              <w:rPr>
                <w:rFonts w:ascii="Arial Black" w:hAnsi="Arial Black" w:cs="Times New Roman"/>
                <w:b/>
                <w:color w:val="000000"/>
                <w:sz w:val="18"/>
                <w:szCs w:val="18"/>
              </w:rPr>
              <w:t xml:space="preserve">         </w:t>
            </w:r>
            <w:r w:rsidR="0050146D" w:rsidRPr="00280AA5">
              <w:rPr>
                <w:rFonts w:ascii="Arial Black" w:hAnsi="Arial Black" w:cs="Times New Roman"/>
                <w:b/>
                <w:color w:val="000000"/>
                <w:sz w:val="18"/>
                <w:szCs w:val="18"/>
                <w:lang w:val="en-US"/>
              </w:rPr>
              <w:t>E</w:t>
            </w:r>
            <w:r w:rsidR="0050146D" w:rsidRPr="00280AA5">
              <w:rPr>
                <w:rFonts w:ascii="Arial Black" w:hAnsi="Arial Black" w:cs="Times New Roman"/>
                <w:b/>
                <w:color w:val="000000"/>
                <w:sz w:val="18"/>
                <w:szCs w:val="18"/>
              </w:rPr>
              <w:t>ΛΛΗΝΙΚΗ ΔΗΜΟΚΡΑΤΙΑ</w:t>
            </w:r>
          </w:p>
          <w:p w:rsidR="0050146D" w:rsidRPr="00280AA5" w:rsidRDefault="0050146D" w:rsidP="0050146D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80AA5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       ΠΕΡΙΦΕΡΕΙΑ ΝΟΤΙΟΥ ΑΙΓΑΙΟΥ</w:t>
            </w:r>
          </w:p>
          <w:p w:rsidR="0050146D" w:rsidRPr="00280AA5" w:rsidRDefault="0050146D" w:rsidP="0050146D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80AA5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ΠΕΡΙΦΕΡΕΙΑΚΗ ΕΝΟΤΗΤΑ ΔΩΔΕΚΑΝΗΣΟΥ</w:t>
            </w:r>
          </w:p>
          <w:p w:rsidR="0050146D" w:rsidRPr="00280AA5" w:rsidRDefault="0050146D" w:rsidP="0050146D">
            <w:pPr>
              <w:widowControl/>
              <w:autoSpaceDE/>
              <w:autoSpaceDN/>
              <w:adjustRightInd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80AA5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 Δ/ΝΣΗ </w:t>
            </w:r>
            <w:r w:rsidR="003C27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ΑΓΡΟΤΙΚΗΣ ΟΙΚΟΝΟΜΙΑΣ ΔΩΔ/ΣΟΥ</w:t>
            </w:r>
          </w:p>
          <w:p w:rsidR="00D9071E" w:rsidRPr="003F7EF5" w:rsidRDefault="0050146D" w:rsidP="0050146D">
            <w:pPr>
              <w:jc w:val="both"/>
              <w:rPr>
                <w:b/>
                <w:sz w:val="18"/>
                <w:szCs w:val="18"/>
              </w:rPr>
            </w:pPr>
            <w:r w:rsidRPr="00280AA5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      </w:t>
            </w:r>
            <w:r w:rsidR="003C2798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="001B3D31" w:rsidRPr="00280AA5">
              <w:rPr>
                <w:sz w:val="18"/>
                <w:szCs w:val="18"/>
              </w:rPr>
              <w:t xml:space="preserve"> </w:t>
            </w:r>
            <w:r w:rsidR="001B3D31" w:rsidRPr="001B3D31">
              <w:rPr>
                <w:b/>
                <w:sz w:val="18"/>
                <w:szCs w:val="18"/>
              </w:rPr>
              <w:t xml:space="preserve">Αριθ. </w:t>
            </w:r>
            <w:proofErr w:type="spellStart"/>
            <w:r w:rsidR="001B3D31" w:rsidRPr="001B3D31">
              <w:rPr>
                <w:b/>
                <w:sz w:val="18"/>
                <w:szCs w:val="18"/>
              </w:rPr>
              <w:t>Πρωτ</w:t>
            </w:r>
            <w:proofErr w:type="spellEnd"/>
            <w:r w:rsidR="001B3D31" w:rsidRPr="001B3D31">
              <w:rPr>
                <w:b/>
                <w:sz w:val="18"/>
                <w:szCs w:val="18"/>
              </w:rPr>
              <w:t xml:space="preserve">. : </w:t>
            </w:r>
            <w:r w:rsidR="00EA6B39">
              <w:rPr>
                <w:b/>
                <w:sz w:val="18"/>
                <w:szCs w:val="18"/>
              </w:rPr>
              <w:t>2758</w:t>
            </w:r>
            <w:r w:rsidR="001B3D31" w:rsidRPr="001B3D31">
              <w:rPr>
                <w:b/>
                <w:sz w:val="18"/>
                <w:szCs w:val="18"/>
              </w:rPr>
              <w:t xml:space="preserve">   </w:t>
            </w:r>
            <w:r w:rsidR="003F7EF5">
              <w:rPr>
                <w:b/>
                <w:sz w:val="18"/>
                <w:szCs w:val="18"/>
              </w:rPr>
              <w:t xml:space="preserve"> </w:t>
            </w:r>
          </w:p>
          <w:p w:rsidR="0050146D" w:rsidRPr="00D9071E" w:rsidRDefault="0050146D" w:rsidP="00D9071E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:rsidR="0050146D" w:rsidRPr="00280AA5" w:rsidRDefault="0050146D" w:rsidP="0050146D">
            <w:pPr>
              <w:pStyle w:val="a4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3584" w:type="dxa"/>
          </w:tcPr>
          <w:p w:rsidR="0050146D" w:rsidRPr="00280AA5" w:rsidRDefault="0050146D" w:rsidP="0050146D">
            <w:pPr>
              <w:pStyle w:val="3"/>
              <w:ind w:left="34" w:right="33"/>
              <w:jc w:val="left"/>
              <w:rPr>
                <w:sz w:val="18"/>
                <w:szCs w:val="18"/>
              </w:rPr>
            </w:pPr>
            <w:r w:rsidRPr="00280AA5">
              <w:rPr>
                <w:sz w:val="18"/>
                <w:szCs w:val="18"/>
              </w:rPr>
              <w:t xml:space="preserve">ΕΡΓΟ : </w:t>
            </w:r>
          </w:p>
        </w:tc>
      </w:tr>
      <w:tr w:rsidR="0050146D" w:rsidRPr="00280AA5" w:rsidTr="0050146D">
        <w:tc>
          <w:tcPr>
            <w:tcW w:w="4692" w:type="dxa"/>
            <w:vMerge/>
          </w:tcPr>
          <w:p w:rsidR="0050146D" w:rsidRPr="00280AA5" w:rsidRDefault="0050146D" w:rsidP="0050146D">
            <w:pPr>
              <w:pStyle w:val="a3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91" w:type="dxa"/>
          </w:tcPr>
          <w:p w:rsidR="0050146D" w:rsidRPr="00280AA5" w:rsidRDefault="0050146D" w:rsidP="00501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4" w:type="dxa"/>
          </w:tcPr>
          <w:p w:rsidR="0050146D" w:rsidRPr="00280AA5" w:rsidRDefault="0050146D" w:rsidP="00343A9F">
            <w:pPr>
              <w:pStyle w:val="a5"/>
              <w:ind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0AA5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Pr="00280AA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3C2798" w:rsidRPr="004759E3">
              <w:rPr>
                <w:rFonts w:ascii="Trebuchet MS" w:hAnsi="Trebuchet MS"/>
                <w:b/>
                <w:szCs w:val="24"/>
              </w:rPr>
              <w:t xml:space="preserve"> Ανάδειξη εργολάβου για τον από εδάφους ψεκασμό </w:t>
            </w:r>
            <w:r w:rsidR="00D65CAD" w:rsidRPr="004759E3">
              <w:rPr>
                <w:rFonts w:ascii="Trebuchet MS" w:hAnsi="Trebuchet MS"/>
                <w:b/>
                <w:szCs w:val="24"/>
              </w:rPr>
              <w:t>ελαιοδέντρων</w:t>
            </w:r>
            <w:r w:rsidR="003C2798" w:rsidRPr="004759E3">
              <w:rPr>
                <w:rFonts w:ascii="Trebuchet MS" w:hAnsi="Trebuchet MS"/>
                <w:b/>
                <w:szCs w:val="24"/>
              </w:rPr>
              <w:t xml:space="preserve"> στο πλαίσιο του Προγράμματος Συλλογικής Καταπολέμησης του Δάκου της Ελιάς έτους 20</w:t>
            </w:r>
            <w:r w:rsidR="00B6264B" w:rsidRPr="00B6264B">
              <w:rPr>
                <w:rFonts w:ascii="Trebuchet MS" w:hAnsi="Trebuchet MS"/>
                <w:b/>
                <w:szCs w:val="24"/>
              </w:rPr>
              <w:t>2</w:t>
            </w:r>
            <w:r w:rsidR="00343A9F" w:rsidRPr="00343A9F">
              <w:rPr>
                <w:rFonts w:ascii="Trebuchet MS" w:hAnsi="Trebuchet MS"/>
                <w:b/>
                <w:szCs w:val="24"/>
              </w:rPr>
              <w:t>3</w:t>
            </w:r>
            <w:r w:rsidR="003C2798" w:rsidRPr="004759E3">
              <w:rPr>
                <w:rFonts w:ascii="Trebuchet MS" w:hAnsi="Trebuchet MS"/>
                <w:b/>
                <w:szCs w:val="24"/>
              </w:rPr>
              <w:t xml:space="preserve"> στο Νομό Δωδεκανήσου</w:t>
            </w:r>
            <w:r w:rsidR="003C27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280AA5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</w:tr>
      <w:tr w:rsidR="0050146D" w:rsidRPr="00280AA5" w:rsidTr="0050146D">
        <w:tc>
          <w:tcPr>
            <w:tcW w:w="4692" w:type="dxa"/>
          </w:tcPr>
          <w:p w:rsidR="0050146D" w:rsidRPr="00280AA5" w:rsidRDefault="0050146D" w:rsidP="0050146D">
            <w:pPr>
              <w:pStyle w:val="a3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791" w:type="dxa"/>
          </w:tcPr>
          <w:p w:rsidR="0050146D" w:rsidRPr="00280AA5" w:rsidRDefault="0050146D" w:rsidP="00501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4" w:type="dxa"/>
          </w:tcPr>
          <w:p w:rsidR="0050146D" w:rsidRPr="00FA14B0" w:rsidRDefault="0050146D" w:rsidP="00EA6B39">
            <w:pPr>
              <w:pStyle w:val="a3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6B5AC6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ΡΟΔΟΣ, </w:t>
            </w:r>
            <w:r w:rsidR="00147E45" w:rsidRPr="00147E45">
              <w:rPr>
                <w:rFonts w:cs="Arial"/>
                <w:sz w:val="18"/>
                <w:szCs w:val="18"/>
              </w:rPr>
              <w:t xml:space="preserve"> </w:t>
            </w:r>
            <w:r w:rsidR="00EA6B39">
              <w:rPr>
                <w:rFonts w:cs="Arial"/>
                <w:sz w:val="18"/>
                <w:szCs w:val="18"/>
              </w:rPr>
              <w:t>14</w:t>
            </w:r>
            <w:r w:rsidR="0021626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-</w:t>
            </w:r>
            <w:r w:rsidR="00FA14B0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EA6B39">
              <w:rPr>
                <w:rFonts w:cs="Arial"/>
                <w:sz w:val="18"/>
                <w:szCs w:val="18"/>
              </w:rPr>
              <w:t>03</w:t>
            </w:r>
            <w:r w:rsidR="00FA14B0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-</w:t>
            </w:r>
            <w:r w:rsidR="00B6264B">
              <w:rPr>
                <w:rFonts w:cs="Arial"/>
                <w:sz w:val="18"/>
                <w:szCs w:val="18"/>
                <w:lang w:val="en-US"/>
              </w:rPr>
              <w:t>2</w:t>
            </w:r>
            <w:r w:rsidR="00FA14B0">
              <w:rPr>
                <w:rFonts w:cs="Arial"/>
                <w:sz w:val="18"/>
                <w:szCs w:val="18"/>
                <w:lang w:val="en-US"/>
              </w:rPr>
              <w:t>3</w:t>
            </w:r>
          </w:p>
        </w:tc>
      </w:tr>
      <w:tr w:rsidR="0050146D" w:rsidRPr="00280AA5" w:rsidTr="0050146D">
        <w:trPr>
          <w:trHeight w:val="80"/>
        </w:trPr>
        <w:tc>
          <w:tcPr>
            <w:tcW w:w="4692" w:type="dxa"/>
          </w:tcPr>
          <w:p w:rsidR="0050146D" w:rsidRPr="00280AA5" w:rsidRDefault="0050146D" w:rsidP="0050146D">
            <w:pPr>
              <w:pStyle w:val="a3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791" w:type="dxa"/>
          </w:tcPr>
          <w:p w:rsidR="0050146D" w:rsidRPr="00280AA5" w:rsidRDefault="0050146D" w:rsidP="00501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4" w:type="dxa"/>
          </w:tcPr>
          <w:p w:rsidR="0050146D" w:rsidRPr="00B6264B" w:rsidRDefault="0050146D" w:rsidP="001B3D31">
            <w:pPr>
              <w:pStyle w:val="a3"/>
              <w:jc w:val="both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1767AD" w:rsidRPr="0021626F" w:rsidRDefault="00827C5E" w:rsidP="005271F8">
      <w:pPr>
        <w:shd w:val="clear" w:color="auto" w:fill="FFFFFF"/>
        <w:tabs>
          <w:tab w:val="left" w:pos="6792"/>
        </w:tabs>
        <w:spacing w:line="264" w:lineRule="exact"/>
        <w:jc w:val="center"/>
        <w:rPr>
          <w:rFonts w:ascii="Times New Roman" w:hAnsi="Times New Roman" w:cs="Times New Roman"/>
          <w:b/>
          <w:bCs/>
          <w:color w:val="000000"/>
          <w:spacing w:val="-9"/>
          <w:u w:val="single"/>
        </w:rPr>
      </w:pPr>
      <w:r w:rsidRPr="0021626F">
        <w:rPr>
          <w:rFonts w:ascii="Times New Roman" w:hAnsi="Times New Roman" w:cs="Times New Roman"/>
          <w:b/>
          <w:bCs/>
          <w:color w:val="000000"/>
          <w:spacing w:val="-9"/>
          <w:u w:val="single"/>
        </w:rPr>
        <w:t>ΠΕΡΙΛΗΨΗ ΔΙΑΚΗΡΥΞΗΣ Δ</w:t>
      </w:r>
      <w:r w:rsidR="001767AD" w:rsidRPr="0021626F">
        <w:rPr>
          <w:rFonts w:ascii="Times New Roman" w:hAnsi="Times New Roman" w:cs="Times New Roman"/>
          <w:b/>
          <w:bCs/>
          <w:color w:val="000000"/>
          <w:spacing w:val="-9"/>
          <w:u w:val="single"/>
        </w:rPr>
        <w:t>ΗΜΟΠΡΑΣΙΑΣ</w:t>
      </w:r>
    </w:p>
    <w:p w:rsidR="0050146D" w:rsidRPr="0021626F" w:rsidRDefault="0050146D" w:rsidP="00D031CA">
      <w:pPr>
        <w:rPr>
          <w:rFonts w:ascii="Times New Roman" w:hAnsi="Times New Roman" w:cs="Times New Roman"/>
        </w:rPr>
      </w:pPr>
    </w:p>
    <w:p w:rsidR="006B5AC6" w:rsidRPr="0021626F" w:rsidRDefault="002576BC" w:rsidP="0021626F">
      <w:pPr>
        <w:jc w:val="both"/>
        <w:rPr>
          <w:rFonts w:ascii="Times New Roman" w:hAnsi="Times New Roman" w:cs="Times New Roman"/>
          <w:b/>
          <w:bCs/>
        </w:rPr>
      </w:pPr>
      <w:r w:rsidRPr="0021626F">
        <w:rPr>
          <w:rFonts w:ascii="Times New Roman" w:hAnsi="Times New Roman" w:cs="Times New Roman"/>
        </w:rPr>
        <w:t>Η Περιφέρεια Νοτίου Αιγαίου</w:t>
      </w:r>
      <w:r w:rsidR="00DD34F4" w:rsidRPr="0021626F">
        <w:rPr>
          <w:rFonts w:ascii="Times New Roman" w:hAnsi="Times New Roman" w:cs="Times New Roman"/>
        </w:rPr>
        <w:t xml:space="preserve"> </w:t>
      </w:r>
      <w:r w:rsidR="00354C14" w:rsidRPr="0021626F">
        <w:rPr>
          <w:rFonts w:ascii="Times New Roman" w:hAnsi="Times New Roman" w:cs="Times New Roman"/>
        </w:rPr>
        <w:t>προκ</w:t>
      </w:r>
      <w:r w:rsidR="001767AD" w:rsidRPr="0021626F">
        <w:rPr>
          <w:rFonts w:ascii="Times New Roman" w:hAnsi="Times New Roman" w:cs="Times New Roman"/>
        </w:rPr>
        <w:t xml:space="preserve">ηρύσσει </w:t>
      </w:r>
      <w:r w:rsidR="00570E42" w:rsidRPr="0021626F">
        <w:rPr>
          <w:rFonts w:ascii="Times New Roman" w:hAnsi="Times New Roman" w:cs="Times New Roman"/>
        </w:rPr>
        <w:t xml:space="preserve"> </w:t>
      </w:r>
      <w:r w:rsidR="003C2798" w:rsidRPr="0021626F">
        <w:rPr>
          <w:rFonts w:ascii="Times New Roman" w:hAnsi="Times New Roman" w:cs="Times New Roman"/>
        </w:rPr>
        <w:t>Ανοικτό</w:t>
      </w:r>
      <w:r w:rsidR="00354C14" w:rsidRPr="0021626F">
        <w:rPr>
          <w:rFonts w:ascii="Times New Roman" w:hAnsi="Times New Roman" w:cs="Times New Roman"/>
        </w:rPr>
        <w:t xml:space="preserve"> Ηλεκτρονικό</w:t>
      </w:r>
      <w:r w:rsidR="001767AD" w:rsidRPr="0021626F">
        <w:rPr>
          <w:rFonts w:ascii="Times New Roman" w:hAnsi="Times New Roman" w:cs="Times New Roman"/>
        </w:rPr>
        <w:t xml:space="preserve"> </w:t>
      </w:r>
      <w:r w:rsidR="00354C14" w:rsidRPr="0021626F">
        <w:rPr>
          <w:rFonts w:ascii="Times New Roman" w:hAnsi="Times New Roman" w:cs="Times New Roman"/>
        </w:rPr>
        <w:t>Δ</w:t>
      </w:r>
      <w:r w:rsidR="001767AD" w:rsidRPr="0021626F">
        <w:rPr>
          <w:rFonts w:ascii="Times New Roman" w:hAnsi="Times New Roman" w:cs="Times New Roman"/>
        </w:rPr>
        <w:t xml:space="preserve">ιαγωνισμό με </w:t>
      </w:r>
      <w:r w:rsidR="007B6FF7" w:rsidRPr="0021626F">
        <w:rPr>
          <w:rFonts w:ascii="Times New Roman" w:hAnsi="Times New Roman" w:cs="Times New Roman"/>
        </w:rPr>
        <w:t>κριτήριο κατακύρωσης</w:t>
      </w:r>
      <w:r w:rsidR="00EE4E62" w:rsidRPr="0021626F">
        <w:rPr>
          <w:rFonts w:ascii="Times New Roman" w:hAnsi="Times New Roman" w:cs="Times New Roman"/>
        </w:rPr>
        <w:t xml:space="preserve"> τη χαμηλότερη τιμή</w:t>
      </w:r>
      <w:r w:rsidR="001767AD" w:rsidRPr="0021626F">
        <w:rPr>
          <w:rFonts w:ascii="Times New Roman" w:hAnsi="Times New Roman" w:cs="Times New Roman"/>
        </w:rPr>
        <w:t>, σύμφωνα με τις διατάξεις του</w:t>
      </w:r>
      <w:r w:rsidR="006B5AC6" w:rsidRPr="0021626F">
        <w:rPr>
          <w:rFonts w:ascii="Times New Roman" w:hAnsi="Times New Roman" w:cs="Times New Roman"/>
        </w:rPr>
        <w:t xml:space="preserve"> </w:t>
      </w:r>
      <w:r w:rsidR="003B4093" w:rsidRPr="0021626F">
        <w:rPr>
          <w:rFonts w:ascii="Times New Roman" w:hAnsi="Times New Roman" w:cs="Times New Roman"/>
        </w:rPr>
        <w:t>Ν.</w:t>
      </w:r>
      <w:r w:rsidR="006B5AC6" w:rsidRPr="0021626F">
        <w:rPr>
          <w:rFonts w:ascii="Times New Roman" w:hAnsi="Times New Roman" w:cs="Times New Roman"/>
        </w:rPr>
        <w:t xml:space="preserve"> </w:t>
      </w:r>
      <w:r w:rsidR="003B4093" w:rsidRPr="0021626F">
        <w:rPr>
          <w:rFonts w:ascii="Times New Roman" w:hAnsi="Times New Roman" w:cs="Times New Roman"/>
        </w:rPr>
        <w:t>4412/2016</w:t>
      </w:r>
      <w:r w:rsidR="00D65CAD" w:rsidRPr="00D65CAD">
        <w:rPr>
          <w:rFonts w:ascii="Times New Roman" w:hAnsi="Times New Roman" w:cs="Times New Roman"/>
        </w:rPr>
        <w:t xml:space="preserve"> </w:t>
      </w:r>
      <w:r w:rsidR="00D65CAD">
        <w:rPr>
          <w:rFonts w:ascii="Times New Roman" w:hAnsi="Times New Roman" w:cs="Times New Roman"/>
        </w:rPr>
        <w:t>όπως τροποποιήθηκε και ισχύει</w:t>
      </w:r>
      <w:r w:rsidR="001767AD" w:rsidRPr="0021626F">
        <w:rPr>
          <w:rFonts w:ascii="Times New Roman" w:hAnsi="Times New Roman" w:cs="Times New Roman"/>
        </w:rPr>
        <w:t xml:space="preserve"> </w:t>
      </w:r>
      <w:r w:rsidR="006B5AC6" w:rsidRPr="0021626F">
        <w:rPr>
          <w:rFonts w:ascii="Times New Roman" w:hAnsi="Times New Roman" w:cs="Times New Roman"/>
        </w:rPr>
        <w:t xml:space="preserve"> για </w:t>
      </w:r>
      <w:r w:rsidR="003C2798" w:rsidRPr="0021626F">
        <w:rPr>
          <w:rFonts w:ascii="Times New Roman" w:hAnsi="Times New Roman" w:cs="Times New Roman"/>
        </w:rPr>
        <w:t>το έργο</w:t>
      </w:r>
      <w:r w:rsidR="006B5AC6" w:rsidRPr="0021626F">
        <w:rPr>
          <w:rFonts w:ascii="Times New Roman" w:hAnsi="Times New Roman" w:cs="Times New Roman"/>
        </w:rPr>
        <w:t xml:space="preserve"> </w:t>
      </w:r>
      <w:r w:rsidR="003C2798" w:rsidRPr="0021626F">
        <w:rPr>
          <w:rFonts w:ascii="Times New Roman" w:hAnsi="Times New Roman" w:cs="Times New Roman"/>
        </w:rPr>
        <w:t xml:space="preserve"> </w:t>
      </w:r>
      <w:r w:rsidR="006B5AC6" w:rsidRPr="0021626F">
        <w:rPr>
          <w:rFonts w:ascii="Times New Roman" w:hAnsi="Times New Roman" w:cs="Times New Roman"/>
          <w:bCs/>
        </w:rPr>
        <w:t xml:space="preserve"> </w:t>
      </w:r>
      <w:r w:rsidR="003C2798" w:rsidRPr="0021626F">
        <w:rPr>
          <w:rFonts w:ascii="Times New Roman" w:hAnsi="Times New Roman" w:cs="Times New Roman"/>
          <w:b/>
        </w:rPr>
        <w:t>«</w:t>
      </w:r>
      <w:r w:rsidR="003C2798" w:rsidRPr="0021626F">
        <w:rPr>
          <w:rFonts w:ascii="Times New Roman" w:hAnsi="Times New Roman" w:cs="Times New Roman"/>
          <w:b/>
          <w:bCs/>
        </w:rPr>
        <w:t>:</w:t>
      </w:r>
      <w:r w:rsidR="003C2798" w:rsidRPr="0021626F">
        <w:rPr>
          <w:rFonts w:ascii="Times New Roman" w:hAnsi="Times New Roman" w:cs="Times New Roman"/>
          <w:b/>
        </w:rPr>
        <w:t xml:space="preserve"> Ανάδειξη εργολάβου για τον από εδάφους ψεκασμό </w:t>
      </w:r>
      <w:r w:rsidR="00D65CAD" w:rsidRPr="0021626F">
        <w:rPr>
          <w:rFonts w:ascii="Times New Roman" w:hAnsi="Times New Roman" w:cs="Times New Roman"/>
          <w:b/>
        </w:rPr>
        <w:t>ελαιοδέντρων</w:t>
      </w:r>
      <w:r w:rsidR="003C2798" w:rsidRPr="0021626F">
        <w:rPr>
          <w:rFonts w:ascii="Times New Roman" w:hAnsi="Times New Roman" w:cs="Times New Roman"/>
          <w:b/>
        </w:rPr>
        <w:t xml:space="preserve"> στο πλαίσιο του Προγράμματος Συλλογικής Καταπολέμησης του Δάκου της Ελιάς έτους 20</w:t>
      </w:r>
      <w:r w:rsidR="00B6264B" w:rsidRPr="0021626F">
        <w:rPr>
          <w:rFonts w:ascii="Times New Roman" w:hAnsi="Times New Roman" w:cs="Times New Roman"/>
          <w:b/>
        </w:rPr>
        <w:t>2</w:t>
      </w:r>
      <w:r w:rsidR="00343A9F" w:rsidRPr="00343A9F">
        <w:rPr>
          <w:rFonts w:ascii="Times New Roman" w:hAnsi="Times New Roman" w:cs="Times New Roman"/>
          <w:b/>
        </w:rPr>
        <w:t>3</w:t>
      </w:r>
      <w:r w:rsidR="003C2798" w:rsidRPr="0021626F">
        <w:rPr>
          <w:rFonts w:ascii="Times New Roman" w:hAnsi="Times New Roman" w:cs="Times New Roman"/>
          <w:b/>
        </w:rPr>
        <w:t xml:space="preserve"> στο Νομό Δωδεκανήσου</w:t>
      </w:r>
      <w:r w:rsidR="003C2798" w:rsidRPr="0021626F">
        <w:rPr>
          <w:rFonts w:ascii="Times New Roman" w:hAnsi="Times New Roman" w:cs="Times New Roman"/>
          <w:b/>
          <w:bCs/>
        </w:rPr>
        <w:t xml:space="preserve">  »</w:t>
      </w:r>
      <w:r w:rsidR="006B5AC6" w:rsidRPr="0021626F">
        <w:rPr>
          <w:rFonts w:ascii="Times New Roman" w:hAnsi="Times New Roman" w:cs="Times New Roman"/>
          <w:bCs/>
        </w:rPr>
        <w:t xml:space="preserve"> (</w:t>
      </w:r>
      <w:r w:rsidR="006B5AC6" w:rsidRPr="0021626F">
        <w:rPr>
          <w:rFonts w:ascii="Times New Roman" w:hAnsi="Times New Roman" w:cs="Times New Roman"/>
          <w:bCs/>
          <w:lang w:val="en-US"/>
        </w:rPr>
        <w:t>CPV</w:t>
      </w:r>
      <w:r w:rsidR="006B5AC6" w:rsidRPr="0021626F">
        <w:rPr>
          <w:rFonts w:ascii="Times New Roman" w:hAnsi="Times New Roman" w:cs="Times New Roman"/>
          <w:bCs/>
        </w:rPr>
        <w:t xml:space="preserve"> </w:t>
      </w:r>
      <w:r w:rsidR="003C2798" w:rsidRPr="0021626F">
        <w:rPr>
          <w:rFonts w:ascii="Times New Roman" w:hAnsi="Times New Roman" w:cs="Times New Roman"/>
          <w:bCs/>
        </w:rPr>
        <w:t>77100000-1</w:t>
      </w:r>
      <w:r w:rsidR="006B5AC6" w:rsidRPr="0021626F">
        <w:rPr>
          <w:rFonts w:ascii="Times New Roman" w:hAnsi="Times New Roman" w:cs="Times New Roman"/>
          <w:bCs/>
        </w:rPr>
        <w:t xml:space="preserve"> </w:t>
      </w:r>
      <w:r w:rsidR="003C2798" w:rsidRPr="0021626F">
        <w:rPr>
          <w:rFonts w:ascii="Times New Roman" w:hAnsi="Times New Roman" w:cs="Times New Roman"/>
          <w:bCs/>
        </w:rPr>
        <w:t xml:space="preserve">Γεωργικές </w:t>
      </w:r>
      <w:r w:rsidR="006B5AC6" w:rsidRPr="0021626F">
        <w:rPr>
          <w:rFonts w:ascii="Times New Roman" w:hAnsi="Times New Roman" w:cs="Times New Roman"/>
          <w:bCs/>
        </w:rPr>
        <w:t>Υπηρεσίες).</w:t>
      </w:r>
    </w:p>
    <w:p w:rsidR="00AB07BC" w:rsidRPr="0021626F" w:rsidRDefault="006B5AC6" w:rsidP="00D031CA">
      <w:pPr>
        <w:rPr>
          <w:rFonts w:ascii="Times New Roman" w:hAnsi="Times New Roman" w:cs="Times New Roman"/>
        </w:rPr>
      </w:pPr>
      <w:r w:rsidRPr="0021626F">
        <w:rPr>
          <w:rFonts w:ascii="Times New Roman" w:hAnsi="Times New Roman" w:cs="Times New Roman"/>
        </w:rPr>
        <w:t xml:space="preserve"> </w:t>
      </w:r>
    </w:p>
    <w:p w:rsidR="00354C14" w:rsidRPr="0021626F" w:rsidRDefault="001767AD" w:rsidP="00D031CA">
      <w:pPr>
        <w:rPr>
          <w:rFonts w:ascii="Times New Roman" w:hAnsi="Times New Roman" w:cs="Times New Roman"/>
        </w:rPr>
      </w:pPr>
      <w:r w:rsidRPr="0021626F">
        <w:rPr>
          <w:rFonts w:ascii="Times New Roman" w:hAnsi="Times New Roman" w:cs="Times New Roman"/>
        </w:rPr>
        <w:t>Ο διαγωνισμός θα</w:t>
      </w:r>
      <w:r w:rsidR="00354C14" w:rsidRPr="0021626F">
        <w:rPr>
          <w:rFonts w:ascii="Times New Roman" w:hAnsi="Times New Roman" w:cs="Times New Roman"/>
        </w:rPr>
        <w:t xml:space="preserve"> πραγματοποιηθεί με χρήση της πλατφόρμας του Εθνικού Συστήματος Ηλεκτρονικών Δημοσίων Συμβάσεων (ΕΣΗΔΗΣ) μέσω της διαδικτυακής πύλης </w:t>
      </w:r>
      <w:hyperlink r:id="rId6" w:history="1">
        <w:r w:rsidR="00354C14" w:rsidRPr="0021626F">
          <w:rPr>
            <w:rFonts w:ascii="Times New Roman" w:hAnsi="Times New Roman" w:cs="Times New Roman"/>
          </w:rPr>
          <w:t>www.promitheus.gov.gr</w:t>
        </w:r>
      </w:hyperlink>
      <w:r w:rsidR="00354C14" w:rsidRPr="0021626F">
        <w:rPr>
          <w:rFonts w:ascii="Times New Roman" w:hAnsi="Times New Roman" w:cs="Times New Roman"/>
        </w:rPr>
        <w:t xml:space="preserve"> του συστήματος.</w:t>
      </w:r>
    </w:p>
    <w:p w:rsidR="00D031CA" w:rsidRPr="0021626F" w:rsidRDefault="00D031CA" w:rsidP="00D031CA">
      <w:pPr>
        <w:rPr>
          <w:rFonts w:ascii="Times New Roman" w:hAnsi="Times New Roman" w:cs="Times New Roman"/>
        </w:rPr>
      </w:pPr>
    </w:p>
    <w:p w:rsidR="00354C14" w:rsidRPr="0021626F" w:rsidRDefault="00D031CA" w:rsidP="00D031CA">
      <w:pPr>
        <w:rPr>
          <w:rFonts w:ascii="Times New Roman" w:hAnsi="Times New Roman" w:cs="Times New Roman"/>
        </w:rPr>
      </w:pPr>
      <w:r w:rsidRPr="0021626F">
        <w:rPr>
          <w:rFonts w:ascii="Times New Roman" w:hAnsi="Times New Roman" w:cs="Times New Roman"/>
        </w:rPr>
        <w:t xml:space="preserve">   </w:t>
      </w:r>
      <w:r w:rsidR="00354C14" w:rsidRPr="0021626F">
        <w:rPr>
          <w:rFonts w:ascii="Times New Roman" w:hAnsi="Times New Roman" w:cs="Times New Roman"/>
        </w:rPr>
        <w:t xml:space="preserve">Οι προσφορές υποβάλλονται από τους οικονομικούς φορείς ηλεκτρονικά, μέσω της διαδικτυακής πύλης </w:t>
      </w:r>
      <w:proofErr w:type="spellStart"/>
      <w:r w:rsidR="00354C14" w:rsidRPr="0021626F">
        <w:rPr>
          <w:rFonts w:ascii="Times New Roman" w:hAnsi="Times New Roman" w:cs="Times New Roman"/>
        </w:rPr>
        <w:t>www.promitheus.gov.gr</w:t>
      </w:r>
      <w:proofErr w:type="spellEnd"/>
      <w:r w:rsidR="00354C14" w:rsidRPr="0021626F">
        <w:rPr>
          <w:rFonts w:ascii="Times New Roman" w:hAnsi="Times New Roman" w:cs="Times New Roman"/>
        </w:rPr>
        <w:t>, του Ε.Σ.Η.ΔΗ.Σ. μέχρι την καταληκτική ημερομηνία και ώρα που ορίζε</w:t>
      </w:r>
      <w:r w:rsidRPr="0021626F">
        <w:rPr>
          <w:rFonts w:ascii="Times New Roman" w:hAnsi="Times New Roman" w:cs="Times New Roman"/>
        </w:rPr>
        <w:t>ται</w:t>
      </w:r>
      <w:r w:rsidR="00354C14" w:rsidRPr="0021626F">
        <w:rPr>
          <w:rFonts w:ascii="Times New Roman" w:hAnsi="Times New Roman" w:cs="Times New Roman"/>
        </w:rPr>
        <w:t xml:space="preserve"> </w:t>
      </w:r>
      <w:r w:rsidRPr="0021626F">
        <w:rPr>
          <w:rFonts w:ascii="Times New Roman" w:hAnsi="Times New Roman" w:cs="Times New Roman"/>
        </w:rPr>
        <w:t>κατωτέρω</w:t>
      </w:r>
      <w:r w:rsidR="00354C14" w:rsidRPr="0021626F">
        <w:rPr>
          <w:rFonts w:ascii="Times New Roman" w:hAnsi="Times New Roman" w:cs="Times New Roman"/>
        </w:rPr>
        <w:t xml:space="preserve">, στην Ελληνική γλώσσα, σε ηλεκτρονικό φάκελο, σύμφωνα με τα αναφερόμενα στο Ν. 4155/13 (ΦΕΚ/Α/29-5-2013), στο άρθρο 11 της Υ.Α. Π1/2390/2013 (ΦΕΚ/Β/2677/21-10-2013) «Τεχνικές λεπτομέρειες και διαδικασίες λειτουργίας του Εθνικού Συστήματος Ηλεκτρονικών Δημοσίων Συμβάσεων (Ε.Σ.Η.ΔΗ.Σ.)». </w:t>
      </w:r>
    </w:p>
    <w:p w:rsidR="00D031CA" w:rsidRPr="0021626F" w:rsidRDefault="00D031CA" w:rsidP="00D031CA">
      <w:pPr>
        <w:rPr>
          <w:rFonts w:ascii="Times New Roman" w:hAnsi="Times New Roman" w:cs="Times New Roman"/>
        </w:rPr>
      </w:pPr>
    </w:p>
    <w:p w:rsidR="00D031CA" w:rsidRPr="0021626F" w:rsidRDefault="00D031CA" w:rsidP="00D031CA">
      <w:pPr>
        <w:rPr>
          <w:rFonts w:ascii="Times New Roman" w:hAnsi="Times New Roman" w:cs="Times New Roman"/>
          <w:b/>
        </w:rPr>
      </w:pPr>
      <w:r w:rsidRPr="0021626F">
        <w:rPr>
          <w:rFonts w:ascii="Times New Roman" w:hAnsi="Times New Roman" w:cs="Times New Roman"/>
          <w:b/>
        </w:rPr>
        <w:t xml:space="preserve"> Διαδικτυακός τόπος υποβολής προσφοράς: Διαδικτυακή πύλη </w:t>
      </w:r>
      <w:proofErr w:type="spellStart"/>
      <w:r w:rsidRPr="0021626F">
        <w:rPr>
          <w:rFonts w:ascii="Times New Roman" w:hAnsi="Times New Roman" w:cs="Times New Roman"/>
          <w:b/>
        </w:rPr>
        <w:t>www.promitheus.gov.gr</w:t>
      </w:r>
      <w:proofErr w:type="spellEnd"/>
      <w:r w:rsidRPr="0021626F">
        <w:rPr>
          <w:rFonts w:ascii="Times New Roman" w:hAnsi="Times New Roman" w:cs="Times New Roman"/>
          <w:b/>
        </w:rPr>
        <w:t xml:space="preserve"> του Ε.Σ.Η.ΔΗ.Σ. </w:t>
      </w:r>
    </w:p>
    <w:p w:rsidR="00D031CA" w:rsidRPr="0021626F" w:rsidRDefault="00D031CA" w:rsidP="00D031CA">
      <w:pPr>
        <w:rPr>
          <w:rFonts w:ascii="Times New Roman" w:hAnsi="Times New Roman" w:cs="Times New Roman"/>
          <w:b/>
          <w:highlight w:val="yellow"/>
        </w:rPr>
      </w:pPr>
    </w:p>
    <w:p w:rsidR="00D031CA" w:rsidRPr="0021626F" w:rsidRDefault="00D031CA" w:rsidP="00D031CA">
      <w:pPr>
        <w:rPr>
          <w:rFonts w:ascii="Times New Roman" w:hAnsi="Times New Roman" w:cs="Times New Roman"/>
          <w:b/>
        </w:rPr>
      </w:pPr>
      <w:r w:rsidRPr="0021626F">
        <w:rPr>
          <w:rFonts w:ascii="Times New Roman" w:hAnsi="Times New Roman" w:cs="Times New Roman"/>
          <w:b/>
        </w:rPr>
        <w:t xml:space="preserve"> Ημερομηνία έναρξης υποβολής προσφορών                   </w:t>
      </w:r>
      <w:r w:rsidR="00EA6B39">
        <w:rPr>
          <w:rFonts w:ascii="Times New Roman" w:hAnsi="Times New Roman" w:cs="Times New Roman"/>
          <w:b/>
        </w:rPr>
        <w:t xml:space="preserve">        </w:t>
      </w:r>
      <w:r w:rsidRPr="0021626F">
        <w:rPr>
          <w:rFonts w:ascii="Times New Roman" w:hAnsi="Times New Roman" w:cs="Times New Roman"/>
          <w:b/>
        </w:rPr>
        <w:t xml:space="preserve">:  </w:t>
      </w:r>
      <w:r w:rsidR="00EA6B39">
        <w:rPr>
          <w:rFonts w:ascii="Times New Roman" w:hAnsi="Times New Roman" w:cs="Times New Roman"/>
          <w:b/>
        </w:rPr>
        <w:t>20</w:t>
      </w:r>
      <w:r w:rsidR="0021626F" w:rsidRPr="0021626F">
        <w:rPr>
          <w:rFonts w:ascii="Times New Roman" w:hAnsi="Times New Roman" w:cs="Times New Roman"/>
          <w:b/>
        </w:rPr>
        <w:t xml:space="preserve"> </w:t>
      </w:r>
      <w:r w:rsidRPr="0021626F">
        <w:rPr>
          <w:rFonts w:ascii="Times New Roman" w:hAnsi="Times New Roman" w:cs="Times New Roman"/>
          <w:b/>
        </w:rPr>
        <w:t>/</w:t>
      </w:r>
      <w:r w:rsidR="00EA6B39">
        <w:rPr>
          <w:rFonts w:ascii="Times New Roman" w:hAnsi="Times New Roman" w:cs="Times New Roman"/>
          <w:b/>
        </w:rPr>
        <w:t>03</w:t>
      </w:r>
      <w:r w:rsidRPr="0021626F">
        <w:rPr>
          <w:rFonts w:ascii="Times New Roman" w:hAnsi="Times New Roman" w:cs="Times New Roman"/>
          <w:b/>
        </w:rPr>
        <w:t>/</w:t>
      </w:r>
      <w:r w:rsidR="00811FF0">
        <w:rPr>
          <w:rFonts w:ascii="Times New Roman" w:hAnsi="Times New Roman" w:cs="Times New Roman"/>
          <w:b/>
        </w:rPr>
        <w:t xml:space="preserve"> </w:t>
      </w:r>
      <w:r w:rsidRPr="0021626F">
        <w:rPr>
          <w:rFonts w:ascii="Times New Roman" w:hAnsi="Times New Roman" w:cs="Times New Roman"/>
          <w:b/>
        </w:rPr>
        <w:t>20</w:t>
      </w:r>
      <w:r w:rsidR="00B6264B" w:rsidRPr="0021626F">
        <w:rPr>
          <w:rFonts w:ascii="Times New Roman" w:hAnsi="Times New Roman" w:cs="Times New Roman"/>
          <w:b/>
        </w:rPr>
        <w:t>2</w:t>
      </w:r>
      <w:r w:rsidR="00343A9F" w:rsidRPr="00343A9F">
        <w:rPr>
          <w:rFonts w:ascii="Times New Roman" w:hAnsi="Times New Roman" w:cs="Times New Roman"/>
          <w:b/>
        </w:rPr>
        <w:t>3</w:t>
      </w:r>
      <w:r w:rsidRPr="0021626F">
        <w:rPr>
          <w:rFonts w:ascii="Times New Roman" w:hAnsi="Times New Roman" w:cs="Times New Roman"/>
          <w:b/>
        </w:rPr>
        <w:t xml:space="preserve"> ημέρα </w:t>
      </w:r>
      <w:r w:rsidR="00EA6B39">
        <w:rPr>
          <w:rFonts w:ascii="Times New Roman" w:hAnsi="Times New Roman" w:cs="Times New Roman"/>
          <w:b/>
        </w:rPr>
        <w:t>Δευτέρα</w:t>
      </w:r>
      <w:r w:rsidR="00C25CFD" w:rsidRPr="0021626F">
        <w:rPr>
          <w:rFonts w:ascii="Times New Roman" w:hAnsi="Times New Roman" w:cs="Times New Roman"/>
          <w:b/>
        </w:rPr>
        <w:t xml:space="preserve"> </w:t>
      </w:r>
      <w:r w:rsidRPr="0021626F">
        <w:rPr>
          <w:rFonts w:ascii="Times New Roman" w:hAnsi="Times New Roman" w:cs="Times New Roman"/>
          <w:b/>
        </w:rPr>
        <w:t xml:space="preserve">και ώρα 00:01 </w:t>
      </w:r>
    </w:p>
    <w:p w:rsidR="00D031CA" w:rsidRPr="0021626F" w:rsidRDefault="00D031CA" w:rsidP="00D031CA">
      <w:pPr>
        <w:rPr>
          <w:rFonts w:ascii="Times New Roman" w:hAnsi="Times New Roman" w:cs="Times New Roman"/>
          <w:b/>
          <w:highlight w:val="yellow"/>
        </w:rPr>
      </w:pPr>
    </w:p>
    <w:p w:rsidR="00D031CA" w:rsidRPr="0021626F" w:rsidRDefault="00D031CA" w:rsidP="00254733">
      <w:pPr>
        <w:ind w:right="-160"/>
        <w:rPr>
          <w:rFonts w:ascii="Times New Roman" w:hAnsi="Times New Roman" w:cs="Times New Roman"/>
          <w:b/>
        </w:rPr>
      </w:pPr>
      <w:r w:rsidRPr="0021626F">
        <w:rPr>
          <w:rFonts w:ascii="Times New Roman" w:hAnsi="Times New Roman" w:cs="Times New Roman"/>
          <w:b/>
        </w:rPr>
        <w:t> Καταληκτική ημερομηνία και ώρα υποβολής προσφορών</w:t>
      </w:r>
      <w:r w:rsidR="00EA6B39">
        <w:rPr>
          <w:rFonts w:ascii="Times New Roman" w:hAnsi="Times New Roman" w:cs="Times New Roman"/>
          <w:b/>
        </w:rPr>
        <w:t xml:space="preserve">   </w:t>
      </w:r>
      <w:r w:rsidRPr="0021626F">
        <w:rPr>
          <w:rFonts w:ascii="Times New Roman" w:hAnsi="Times New Roman" w:cs="Times New Roman"/>
          <w:b/>
        </w:rPr>
        <w:t xml:space="preserve">: </w:t>
      </w:r>
      <w:r w:rsidR="0021626F" w:rsidRPr="0021626F">
        <w:rPr>
          <w:rFonts w:ascii="Times New Roman" w:hAnsi="Times New Roman" w:cs="Times New Roman"/>
          <w:b/>
        </w:rPr>
        <w:t xml:space="preserve"> </w:t>
      </w:r>
      <w:r w:rsidR="00EA6B39">
        <w:rPr>
          <w:rFonts w:ascii="Times New Roman" w:hAnsi="Times New Roman" w:cs="Times New Roman"/>
          <w:b/>
        </w:rPr>
        <w:t>31</w:t>
      </w:r>
      <w:r w:rsidR="00EA6B39" w:rsidRPr="0021626F">
        <w:rPr>
          <w:rFonts w:ascii="Times New Roman" w:hAnsi="Times New Roman" w:cs="Times New Roman"/>
          <w:b/>
        </w:rPr>
        <w:t xml:space="preserve"> /</w:t>
      </w:r>
      <w:r w:rsidR="00EA6B39">
        <w:rPr>
          <w:rFonts w:ascii="Times New Roman" w:hAnsi="Times New Roman" w:cs="Times New Roman"/>
          <w:b/>
        </w:rPr>
        <w:t>03</w:t>
      </w:r>
      <w:r w:rsidR="00EA6B39" w:rsidRPr="0021626F">
        <w:rPr>
          <w:rFonts w:ascii="Times New Roman" w:hAnsi="Times New Roman" w:cs="Times New Roman"/>
          <w:b/>
        </w:rPr>
        <w:t>/</w:t>
      </w:r>
      <w:r w:rsidR="00EA6B39">
        <w:rPr>
          <w:rFonts w:ascii="Times New Roman" w:hAnsi="Times New Roman" w:cs="Times New Roman"/>
          <w:b/>
        </w:rPr>
        <w:t xml:space="preserve"> </w:t>
      </w:r>
      <w:r w:rsidR="00EA6B39" w:rsidRPr="0021626F">
        <w:rPr>
          <w:rFonts w:ascii="Times New Roman" w:hAnsi="Times New Roman" w:cs="Times New Roman"/>
          <w:b/>
        </w:rPr>
        <w:t>202</w:t>
      </w:r>
      <w:r w:rsidR="00EA6B39" w:rsidRPr="00343A9F">
        <w:rPr>
          <w:rFonts w:ascii="Times New Roman" w:hAnsi="Times New Roman" w:cs="Times New Roman"/>
          <w:b/>
        </w:rPr>
        <w:t>3</w:t>
      </w:r>
      <w:r w:rsidR="00EA6B39" w:rsidRPr="0021626F">
        <w:rPr>
          <w:rFonts w:ascii="Times New Roman" w:hAnsi="Times New Roman" w:cs="Times New Roman"/>
          <w:b/>
        </w:rPr>
        <w:t xml:space="preserve"> </w:t>
      </w:r>
      <w:r w:rsidR="00343A9F" w:rsidRPr="0021626F">
        <w:rPr>
          <w:rFonts w:ascii="Times New Roman" w:hAnsi="Times New Roman" w:cs="Times New Roman"/>
          <w:b/>
        </w:rPr>
        <w:t xml:space="preserve">ημέρα  </w:t>
      </w:r>
      <w:r w:rsidR="00EA6B39">
        <w:rPr>
          <w:rFonts w:ascii="Times New Roman" w:hAnsi="Times New Roman" w:cs="Times New Roman"/>
          <w:b/>
        </w:rPr>
        <w:t>Παρασκευή</w:t>
      </w:r>
      <w:r w:rsidR="00343A9F" w:rsidRPr="0021626F">
        <w:rPr>
          <w:rFonts w:ascii="Times New Roman" w:hAnsi="Times New Roman" w:cs="Times New Roman"/>
          <w:b/>
        </w:rPr>
        <w:t xml:space="preserve"> </w:t>
      </w:r>
      <w:r w:rsidRPr="0021626F">
        <w:rPr>
          <w:rFonts w:ascii="Times New Roman" w:hAnsi="Times New Roman" w:cs="Times New Roman"/>
          <w:b/>
        </w:rPr>
        <w:t xml:space="preserve">και ώρα 17:00 μμ </w:t>
      </w:r>
    </w:p>
    <w:p w:rsidR="00D031CA" w:rsidRPr="0021626F" w:rsidRDefault="00D031CA" w:rsidP="00D031CA">
      <w:pPr>
        <w:rPr>
          <w:rFonts w:ascii="Times New Roman" w:hAnsi="Times New Roman" w:cs="Times New Roman"/>
          <w:b/>
          <w:highlight w:val="yellow"/>
        </w:rPr>
      </w:pPr>
    </w:p>
    <w:p w:rsidR="00D031CA" w:rsidRPr="0021626F" w:rsidRDefault="00D031CA" w:rsidP="00D031CA">
      <w:pPr>
        <w:rPr>
          <w:rFonts w:ascii="Times New Roman" w:hAnsi="Times New Roman" w:cs="Times New Roman"/>
          <w:b/>
        </w:rPr>
      </w:pPr>
      <w:r w:rsidRPr="0021626F">
        <w:rPr>
          <w:rFonts w:ascii="Times New Roman" w:hAnsi="Times New Roman" w:cs="Times New Roman"/>
          <w:b/>
        </w:rPr>
        <w:t xml:space="preserve"> Ημερομηνία ηλεκτρονικής αποσφράγισης προσφορών   </w:t>
      </w:r>
      <w:r w:rsidR="00EA6B39">
        <w:rPr>
          <w:rFonts w:ascii="Times New Roman" w:hAnsi="Times New Roman" w:cs="Times New Roman"/>
          <w:b/>
        </w:rPr>
        <w:t xml:space="preserve"> </w:t>
      </w:r>
      <w:r w:rsidRPr="0021626F">
        <w:rPr>
          <w:rFonts w:ascii="Times New Roman" w:hAnsi="Times New Roman" w:cs="Times New Roman"/>
          <w:b/>
        </w:rPr>
        <w:t xml:space="preserve"> </w:t>
      </w:r>
      <w:r w:rsidR="0021626F" w:rsidRPr="0021626F">
        <w:rPr>
          <w:rFonts w:ascii="Times New Roman" w:hAnsi="Times New Roman" w:cs="Times New Roman"/>
          <w:b/>
        </w:rPr>
        <w:t xml:space="preserve">  </w:t>
      </w:r>
      <w:r w:rsidR="00EA6B39">
        <w:rPr>
          <w:rFonts w:ascii="Times New Roman" w:hAnsi="Times New Roman" w:cs="Times New Roman"/>
          <w:b/>
        </w:rPr>
        <w:t xml:space="preserve">  </w:t>
      </w:r>
      <w:r w:rsidR="00343A9F" w:rsidRPr="0021626F">
        <w:rPr>
          <w:rFonts w:ascii="Times New Roman" w:hAnsi="Times New Roman" w:cs="Times New Roman"/>
          <w:b/>
        </w:rPr>
        <w:t xml:space="preserve">:  </w:t>
      </w:r>
      <w:r w:rsidR="00EA6B39">
        <w:rPr>
          <w:rFonts w:ascii="Times New Roman" w:hAnsi="Times New Roman" w:cs="Times New Roman"/>
          <w:b/>
        </w:rPr>
        <w:t>05</w:t>
      </w:r>
      <w:r w:rsidR="00343A9F" w:rsidRPr="0021626F">
        <w:rPr>
          <w:rFonts w:ascii="Times New Roman" w:hAnsi="Times New Roman" w:cs="Times New Roman"/>
          <w:b/>
        </w:rPr>
        <w:t xml:space="preserve"> /</w:t>
      </w:r>
      <w:r w:rsidR="00EA6B39">
        <w:rPr>
          <w:rFonts w:ascii="Times New Roman" w:hAnsi="Times New Roman" w:cs="Times New Roman"/>
          <w:b/>
        </w:rPr>
        <w:t>04</w:t>
      </w:r>
      <w:r w:rsidR="00343A9F" w:rsidRPr="0021626F">
        <w:rPr>
          <w:rFonts w:ascii="Times New Roman" w:hAnsi="Times New Roman" w:cs="Times New Roman"/>
          <w:b/>
        </w:rPr>
        <w:t>/</w:t>
      </w:r>
      <w:r w:rsidR="00343A9F">
        <w:rPr>
          <w:rFonts w:ascii="Times New Roman" w:hAnsi="Times New Roman" w:cs="Times New Roman"/>
          <w:b/>
        </w:rPr>
        <w:t xml:space="preserve"> </w:t>
      </w:r>
      <w:r w:rsidR="00343A9F" w:rsidRPr="0021626F">
        <w:rPr>
          <w:rFonts w:ascii="Times New Roman" w:hAnsi="Times New Roman" w:cs="Times New Roman"/>
          <w:b/>
        </w:rPr>
        <w:t>202</w:t>
      </w:r>
      <w:r w:rsidR="00343A9F" w:rsidRPr="00343A9F">
        <w:rPr>
          <w:rFonts w:ascii="Times New Roman" w:hAnsi="Times New Roman" w:cs="Times New Roman"/>
          <w:b/>
        </w:rPr>
        <w:t>3</w:t>
      </w:r>
      <w:r w:rsidR="00343A9F" w:rsidRPr="0021626F">
        <w:rPr>
          <w:rFonts w:ascii="Times New Roman" w:hAnsi="Times New Roman" w:cs="Times New Roman"/>
          <w:b/>
        </w:rPr>
        <w:t xml:space="preserve"> ημέρα  </w:t>
      </w:r>
      <w:r w:rsidR="00EA6B39">
        <w:rPr>
          <w:rFonts w:ascii="Times New Roman" w:hAnsi="Times New Roman" w:cs="Times New Roman"/>
          <w:b/>
        </w:rPr>
        <w:t>Τετ</w:t>
      </w:r>
      <w:r w:rsidR="00AA6607">
        <w:rPr>
          <w:rFonts w:ascii="Times New Roman" w:hAnsi="Times New Roman" w:cs="Times New Roman"/>
          <w:b/>
        </w:rPr>
        <w:t>ά</w:t>
      </w:r>
      <w:r w:rsidR="00EA6B39">
        <w:rPr>
          <w:rFonts w:ascii="Times New Roman" w:hAnsi="Times New Roman" w:cs="Times New Roman"/>
          <w:b/>
        </w:rPr>
        <w:t>ρτη</w:t>
      </w:r>
      <w:r w:rsidR="00343A9F" w:rsidRPr="0021626F">
        <w:rPr>
          <w:rFonts w:ascii="Times New Roman" w:hAnsi="Times New Roman" w:cs="Times New Roman"/>
          <w:b/>
        </w:rPr>
        <w:t xml:space="preserve"> </w:t>
      </w:r>
      <w:r w:rsidRPr="0021626F">
        <w:rPr>
          <w:rFonts w:ascii="Times New Roman" w:hAnsi="Times New Roman" w:cs="Times New Roman"/>
          <w:b/>
        </w:rPr>
        <w:t xml:space="preserve">και ώρα 10:00 πμ </w:t>
      </w:r>
    </w:p>
    <w:p w:rsidR="00AB07BC" w:rsidRPr="0021626F" w:rsidRDefault="00AB07BC" w:rsidP="00D031CA">
      <w:pPr>
        <w:rPr>
          <w:rFonts w:ascii="Times New Roman" w:hAnsi="Times New Roman" w:cs="Times New Roman"/>
        </w:rPr>
      </w:pPr>
    </w:p>
    <w:p w:rsidR="00A46B95" w:rsidRPr="0021626F" w:rsidRDefault="001767AD" w:rsidP="00D031CA">
      <w:pPr>
        <w:rPr>
          <w:rFonts w:ascii="Times New Roman" w:hAnsi="Times New Roman" w:cs="Times New Roman"/>
        </w:rPr>
      </w:pPr>
      <w:r w:rsidRPr="0021626F">
        <w:rPr>
          <w:rFonts w:ascii="Times New Roman" w:hAnsi="Times New Roman" w:cs="Times New Roman"/>
        </w:rPr>
        <w:t xml:space="preserve"> Η ενδεικτική δαπάνη για </w:t>
      </w:r>
      <w:r w:rsidR="0054706A" w:rsidRPr="0021626F">
        <w:rPr>
          <w:rFonts w:ascii="Times New Roman" w:hAnsi="Times New Roman" w:cs="Times New Roman"/>
        </w:rPr>
        <w:t>το έργο</w:t>
      </w:r>
      <w:r w:rsidRPr="0021626F">
        <w:rPr>
          <w:rFonts w:ascii="Times New Roman" w:hAnsi="Times New Roman" w:cs="Times New Roman"/>
        </w:rPr>
        <w:t xml:space="preserve"> </w:t>
      </w:r>
      <w:r w:rsidR="00B71C3E" w:rsidRPr="0021626F">
        <w:rPr>
          <w:rFonts w:ascii="Times New Roman" w:hAnsi="Times New Roman" w:cs="Times New Roman"/>
        </w:rPr>
        <w:t xml:space="preserve">είναι  </w:t>
      </w:r>
      <w:r w:rsidR="00997D8E" w:rsidRPr="00997D8E">
        <w:rPr>
          <w:rFonts w:ascii="Times New Roman" w:hAnsi="Times New Roman" w:cs="Times New Roman"/>
          <w:b/>
        </w:rPr>
        <w:t xml:space="preserve">204.848,17 </w:t>
      </w:r>
      <w:r w:rsidRPr="0021626F">
        <w:rPr>
          <w:rFonts w:ascii="Times New Roman" w:hAnsi="Times New Roman" w:cs="Times New Roman"/>
          <w:b/>
        </w:rPr>
        <w:t xml:space="preserve">€ </w:t>
      </w:r>
      <w:r w:rsidR="00570E42" w:rsidRPr="0021626F">
        <w:rPr>
          <w:rFonts w:ascii="Times New Roman" w:hAnsi="Times New Roman" w:cs="Times New Roman"/>
          <w:b/>
        </w:rPr>
        <w:t>με</w:t>
      </w:r>
      <w:r w:rsidRPr="0021626F">
        <w:rPr>
          <w:rFonts w:ascii="Times New Roman" w:hAnsi="Times New Roman" w:cs="Times New Roman"/>
          <w:b/>
        </w:rPr>
        <w:t xml:space="preserve"> Φ.Π.Α. </w:t>
      </w:r>
      <w:r w:rsidR="0054706A" w:rsidRPr="0021626F">
        <w:rPr>
          <w:rFonts w:ascii="Times New Roman" w:hAnsi="Times New Roman" w:cs="Times New Roman"/>
          <w:b/>
        </w:rPr>
        <w:t>13</w:t>
      </w:r>
      <w:r w:rsidRPr="0021626F">
        <w:rPr>
          <w:rFonts w:ascii="Times New Roman" w:hAnsi="Times New Roman" w:cs="Times New Roman"/>
          <w:b/>
        </w:rPr>
        <w:t>%</w:t>
      </w:r>
      <w:r w:rsidRPr="0021626F">
        <w:rPr>
          <w:rFonts w:ascii="Times New Roman" w:hAnsi="Times New Roman" w:cs="Times New Roman"/>
        </w:rPr>
        <w:t xml:space="preserve"> και θα καλυφθεί από </w:t>
      </w:r>
      <w:r w:rsidR="0054706A" w:rsidRPr="0021626F">
        <w:rPr>
          <w:rFonts w:ascii="Times New Roman" w:hAnsi="Times New Roman" w:cs="Times New Roman"/>
        </w:rPr>
        <w:t>τις πιστώσεις του  Προγράμματος Δακοκτονίας έτους 20</w:t>
      </w:r>
      <w:r w:rsidR="00B6264B" w:rsidRPr="0021626F">
        <w:rPr>
          <w:rFonts w:ascii="Times New Roman" w:hAnsi="Times New Roman" w:cs="Times New Roman"/>
        </w:rPr>
        <w:t>2</w:t>
      </w:r>
      <w:r w:rsidR="00343A9F" w:rsidRPr="00FA14B0">
        <w:rPr>
          <w:rFonts w:ascii="Times New Roman" w:hAnsi="Times New Roman" w:cs="Times New Roman"/>
        </w:rPr>
        <w:t>3</w:t>
      </w:r>
      <w:r w:rsidR="0054706A" w:rsidRPr="0021626F">
        <w:rPr>
          <w:rFonts w:ascii="Times New Roman" w:hAnsi="Times New Roman" w:cs="Times New Roman"/>
        </w:rPr>
        <w:t xml:space="preserve">. </w:t>
      </w:r>
    </w:p>
    <w:p w:rsidR="0054706A" w:rsidRPr="0021626F" w:rsidRDefault="0054706A" w:rsidP="00D031CA">
      <w:pPr>
        <w:rPr>
          <w:rFonts w:ascii="Times New Roman" w:hAnsi="Times New Roman" w:cs="Times New Roman"/>
        </w:rPr>
      </w:pPr>
      <w:r w:rsidRPr="0021626F">
        <w:rPr>
          <w:rFonts w:ascii="Times New Roman" w:hAnsi="Times New Roman" w:cs="Times New Roman"/>
        </w:rPr>
        <w:t xml:space="preserve"> Δεκτοί στο διαγωνισμό γίνονται αναγνωρισμένοι προμηθευτές της δημοπρατούμενης υπηρεσίας, εγγεγραμμένοι σε επαγγελματικό και εμπορικό επιμελητήριο.</w:t>
      </w:r>
    </w:p>
    <w:p w:rsidR="001767AD" w:rsidRPr="0021626F" w:rsidRDefault="001767AD" w:rsidP="00D031CA">
      <w:pPr>
        <w:rPr>
          <w:rFonts w:ascii="Times New Roman" w:hAnsi="Times New Roman" w:cs="Times New Roman"/>
        </w:rPr>
      </w:pPr>
      <w:r w:rsidRPr="0021626F">
        <w:rPr>
          <w:rFonts w:ascii="Times New Roman" w:hAnsi="Times New Roman" w:cs="Times New Roman"/>
        </w:rPr>
        <w:t>Η εγγυητική επιστολή συμμετοχής στο δ</w:t>
      </w:r>
      <w:r w:rsidR="00B71C3E" w:rsidRPr="0021626F">
        <w:rPr>
          <w:rFonts w:ascii="Times New Roman" w:hAnsi="Times New Roman" w:cs="Times New Roman"/>
        </w:rPr>
        <w:t xml:space="preserve">ιαγωνισμό ανέρχεται στο  </w:t>
      </w:r>
      <w:r w:rsidR="00D031CA" w:rsidRPr="0021626F">
        <w:rPr>
          <w:rFonts w:ascii="Times New Roman" w:hAnsi="Times New Roman" w:cs="Times New Roman"/>
          <w:b/>
        </w:rPr>
        <w:t>2</w:t>
      </w:r>
      <w:r w:rsidR="00B71C3E" w:rsidRPr="0021626F">
        <w:rPr>
          <w:rFonts w:ascii="Times New Roman" w:hAnsi="Times New Roman" w:cs="Times New Roman"/>
          <w:b/>
        </w:rPr>
        <w:t>%</w:t>
      </w:r>
      <w:r w:rsidRPr="0021626F">
        <w:rPr>
          <w:rFonts w:ascii="Times New Roman" w:hAnsi="Times New Roman" w:cs="Times New Roman"/>
        </w:rPr>
        <w:t xml:space="preserve"> </w:t>
      </w:r>
      <w:r w:rsidR="00B71C3E" w:rsidRPr="0021626F">
        <w:rPr>
          <w:rFonts w:ascii="Times New Roman" w:hAnsi="Times New Roman" w:cs="Times New Roman"/>
        </w:rPr>
        <w:t>της συνολικά προϋπολογισθείσας δαπάνης</w:t>
      </w:r>
      <w:r w:rsidR="00D031CA" w:rsidRPr="0021626F">
        <w:rPr>
          <w:rFonts w:ascii="Times New Roman" w:hAnsi="Times New Roman" w:cs="Times New Roman"/>
        </w:rPr>
        <w:t xml:space="preserve"> χωρίς ΦΠΑ</w:t>
      </w:r>
      <w:r w:rsidR="00B71C3E" w:rsidRPr="0021626F">
        <w:rPr>
          <w:rFonts w:ascii="Times New Roman" w:hAnsi="Times New Roman" w:cs="Times New Roman"/>
        </w:rPr>
        <w:t xml:space="preserve"> </w:t>
      </w:r>
      <w:r w:rsidR="00AE5822" w:rsidRPr="0021626F">
        <w:rPr>
          <w:rFonts w:ascii="Times New Roman" w:hAnsi="Times New Roman" w:cs="Times New Roman"/>
        </w:rPr>
        <w:t>.</w:t>
      </w:r>
    </w:p>
    <w:p w:rsidR="002576BC" w:rsidRPr="0021626F" w:rsidRDefault="001767AD" w:rsidP="00D031CA">
      <w:pPr>
        <w:rPr>
          <w:rFonts w:ascii="Times New Roman" w:hAnsi="Times New Roman" w:cs="Times New Roman"/>
        </w:rPr>
      </w:pPr>
      <w:r w:rsidRPr="0021626F">
        <w:rPr>
          <w:rFonts w:ascii="Times New Roman" w:hAnsi="Times New Roman" w:cs="Times New Roman"/>
        </w:rPr>
        <w:t>Οι ενδιαφερόμενοι μπορούν να προσέλ</w:t>
      </w:r>
      <w:r w:rsidR="003E5344" w:rsidRPr="0021626F">
        <w:rPr>
          <w:rFonts w:ascii="Times New Roman" w:hAnsi="Times New Roman" w:cs="Times New Roman"/>
        </w:rPr>
        <w:t xml:space="preserve">θουν </w:t>
      </w:r>
      <w:r w:rsidR="002576BC" w:rsidRPr="0021626F">
        <w:rPr>
          <w:rFonts w:ascii="Times New Roman" w:hAnsi="Times New Roman" w:cs="Times New Roman"/>
        </w:rPr>
        <w:t xml:space="preserve">στα γραφεία της Διεύθυνσης </w:t>
      </w:r>
      <w:r w:rsidR="00570E42" w:rsidRPr="0021626F">
        <w:rPr>
          <w:rFonts w:ascii="Times New Roman" w:hAnsi="Times New Roman" w:cs="Times New Roman"/>
        </w:rPr>
        <w:t xml:space="preserve"> Οικονομικού </w:t>
      </w:r>
      <w:proofErr w:type="spellStart"/>
      <w:r w:rsidR="00570E42" w:rsidRPr="0021626F">
        <w:rPr>
          <w:rFonts w:ascii="Times New Roman" w:hAnsi="Times New Roman" w:cs="Times New Roman"/>
        </w:rPr>
        <w:t>Δωδ</w:t>
      </w:r>
      <w:proofErr w:type="spellEnd"/>
      <w:r w:rsidR="00570E42" w:rsidRPr="0021626F">
        <w:rPr>
          <w:rFonts w:ascii="Times New Roman" w:hAnsi="Times New Roman" w:cs="Times New Roman"/>
        </w:rPr>
        <w:t>/σου</w:t>
      </w:r>
      <w:r w:rsidR="002576BC" w:rsidRPr="0021626F">
        <w:rPr>
          <w:rFonts w:ascii="Times New Roman" w:hAnsi="Times New Roman" w:cs="Times New Roman"/>
        </w:rPr>
        <w:t xml:space="preserve"> της Περιφερειακής Ενότητας </w:t>
      </w:r>
      <w:r w:rsidR="00570E42" w:rsidRPr="0021626F">
        <w:rPr>
          <w:rFonts w:ascii="Times New Roman" w:hAnsi="Times New Roman" w:cs="Times New Roman"/>
        </w:rPr>
        <w:t>Ρόδ</w:t>
      </w:r>
      <w:r w:rsidR="002576BC" w:rsidRPr="0021626F">
        <w:rPr>
          <w:rFonts w:ascii="Times New Roman" w:hAnsi="Times New Roman" w:cs="Times New Roman"/>
        </w:rPr>
        <w:t>ου  στη Διεύθυνση:</w:t>
      </w:r>
    </w:p>
    <w:p w:rsidR="001065FB" w:rsidRPr="0021626F" w:rsidRDefault="001065FB" w:rsidP="00D031CA">
      <w:pPr>
        <w:rPr>
          <w:rFonts w:ascii="Times New Roman" w:hAnsi="Times New Roman" w:cs="Times New Roman"/>
        </w:rPr>
      </w:pPr>
    </w:p>
    <w:tbl>
      <w:tblPr>
        <w:tblW w:w="0" w:type="auto"/>
        <w:tblInd w:w="1493" w:type="dxa"/>
        <w:tblLayout w:type="fixed"/>
        <w:tblLook w:val="0000"/>
      </w:tblPr>
      <w:tblGrid>
        <w:gridCol w:w="1019"/>
        <w:gridCol w:w="352"/>
        <w:gridCol w:w="5774"/>
      </w:tblGrid>
      <w:tr w:rsidR="002576BC" w:rsidRPr="0021626F" w:rsidTr="00774522">
        <w:trPr>
          <w:trHeight w:val="90"/>
        </w:trPr>
        <w:tc>
          <w:tcPr>
            <w:tcW w:w="1019" w:type="dxa"/>
            <w:shd w:val="clear" w:color="auto" w:fill="auto"/>
          </w:tcPr>
          <w:p w:rsidR="002576BC" w:rsidRPr="0021626F" w:rsidRDefault="002576BC" w:rsidP="00D031CA">
            <w:pPr>
              <w:rPr>
                <w:rFonts w:ascii="Times New Roman" w:hAnsi="Times New Roman" w:cs="Times New Roman"/>
                <w:lang w:eastAsia="ar-SA"/>
              </w:rPr>
            </w:pPr>
            <w:r w:rsidRPr="0021626F">
              <w:rPr>
                <w:rFonts w:ascii="Times New Roman" w:hAnsi="Times New Roman" w:cs="Times New Roman"/>
                <w:lang w:eastAsia="ar-SA"/>
              </w:rPr>
              <w:t xml:space="preserve">Οδός </w:t>
            </w:r>
          </w:p>
        </w:tc>
        <w:tc>
          <w:tcPr>
            <w:tcW w:w="352" w:type="dxa"/>
            <w:shd w:val="clear" w:color="auto" w:fill="auto"/>
          </w:tcPr>
          <w:p w:rsidR="002576BC" w:rsidRPr="0021626F" w:rsidRDefault="002576BC" w:rsidP="00D031CA">
            <w:pPr>
              <w:rPr>
                <w:rFonts w:ascii="Times New Roman" w:hAnsi="Times New Roman" w:cs="Times New Roman"/>
                <w:lang w:eastAsia="ar-SA"/>
              </w:rPr>
            </w:pPr>
            <w:r w:rsidRPr="0021626F">
              <w:rPr>
                <w:rFonts w:ascii="Times New Roman" w:hAnsi="Times New Roman" w:cs="Times New Roman"/>
                <w:lang w:eastAsia="ar-SA"/>
              </w:rPr>
              <w:t>:</w:t>
            </w:r>
          </w:p>
        </w:tc>
        <w:tc>
          <w:tcPr>
            <w:tcW w:w="5774" w:type="dxa"/>
            <w:shd w:val="clear" w:color="auto" w:fill="auto"/>
          </w:tcPr>
          <w:p w:rsidR="002576BC" w:rsidRPr="0021626F" w:rsidRDefault="002576BC" w:rsidP="00D031CA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21626F">
              <w:rPr>
                <w:rFonts w:ascii="Times New Roman" w:hAnsi="Times New Roman" w:cs="Times New Roman"/>
                <w:lang w:eastAsia="ar-SA"/>
              </w:rPr>
              <w:t>Πλ</w:t>
            </w:r>
            <w:proofErr w:type="spellEnd"/>
            <w:r w:rsidRPr="0021626F">
              <w:rPr>
                <w:rFonts w:ascii="Times New Roman" w:hAnsi="Times New Roman" w:cs="Times New Roman"/>
                <w:lang w:val="en-US" w:eastAsia="ar-SA"/>
              </w:rPr>
              <w:t xml:space="preserve">. </w:t>
            </w:r>
            <w:r w:rsidRPr="0021626F">
              <w:rPr>
                <w:rFonts w:ascii="Times New Roman" w:hAnsi="Times New Roman" w:cs="Times New Roman"/>
                <w:lang w:eastAsia="ar-SA"/>
              </w:rPr>
              <w:t>Ελευθερίας 1 – Ρόδος</w:t>
            </w:r>
            <w:r w:rsidR="008A2020" w:rsidRPr="0021626F">
              <w:rPr>
                <w:rFonts w:ascii="Times New Roman" w:hAnsi="Times New Roman" w:cs="Times New Roman"/>
                <w:lang w:val="en-US" w:eastAsia="ar-SA"/>
              </w:rPr>
              <w:t xml:space="preserve">, </w:t>
            </w:r>
            <w:r w:rsidR="008A2020" w:rsidRPr="0021626F">
              <w:rPr>
                <w:rFonts w:ascii="Times New Roman" w:hAnsi="Times New Roman" w:cs="Times New Roman"/>
                <w:lang w:eastAsia="ar-SA"/>
              </w:rPr>
              <w:t>Διοικητήριο</w:t>
            </w:r>
          </w:p>
        </w:tc>
      </w:tr>
      <w:tr w:rsidR="002576BC" w:rsidRPr="0021626F" w:rsidTr="00774522">
        <w:trPr>
          <w:trHeight w:val="85"/>
        </w:trPr>
        <w:tc>
          <w:tcPr>
            <w:tcW w:w="1019" w:type="dxa"/>
            <w:shd w:val="clear" w:color="auto" w:fill="auto"/>
          </w:tcPr>
          <w:p w:rsidR="002576BC" w:rsidRPr="0021626F" w:rsidRDefault="002576BC" w:rsidP="00D031CA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21626F">
              <w:rPr>
                <w:rFonts w:ascii="Times New Roman" w:hAnsi="Times New Roman" w:cs="Times New Roman"/>
                <w:lang w:eastAsia="ar-SA"/>
              </w:rPr>
              <w:t>Ταχ</w:t>
            </w:r>
            <w:proofErr w:type="spellEnd"/>
            <w:r w:rsidRPr="0021626F">
              <w:rPr>
                <w:rFonts w:ascii="Times New Roman" w:hAnsi="Times New Roman" w:cs="Times New Roman"/>
                <w:lang w:val="en-US" w:eastAsia="ar-SA"/>
              </w:rPr>
              <w:t>.</w:t>
            </w:r>
            <w:proofErr w:type="spellStart"/>
            <w:r w:rsidRPr="0021626F">
              <w:rPr>
                <w:rFonts w:ascii="Times New Roman" w:hAnsi="Times New Roman" w:cs="Times New Roman"/>
                <w:lang w:eastAsia="ar-SA"/>
              </w:rPr>
              <w:t>Κω</w:t>
            </w:r>
            <w:r w:rsidR="006C4B15" w:rsidRPr="0021626F">
              <w:rPr>
                <w:rFonts w:ascii="Times New Roman" w:hAnsi="Times New Roman" w:cs="Times New Roman"/>
                <w:lang w:eastAsia="ar-SA"/>
              </w:rPr>
              <w:t>δ</w:t>
            </w:r>
            <w:proofErr w:type="spellEnd"/>
          </w:p>
        </w:tc>
        <w:tc>
          <w:tcPr>
            <w:tcW w:w="352" w:type="dxa"/>
            <w:shd w:val="clear" w:color="auto" w:fill="auto"/>
          </w:tcPr>
          <w:p w:rsidR="002576BC" w:rsidRPr="0021626F" w:rsidRDefault="002576BC" w:rsidP="00D031CA">
            <w:pPr>
              <w:rPr>
                <w:rFonts w:ascii="Times New Roman" w:hAnsi="Times New Roman" w:cs="Times New Roman"/>
                <w:lang w:val="en-US" w:eastAsia="ar-SA"/>
              </w:rPr>
            </w:pPr>
            <w:r w:rsidRPr="0021626F">
              <w:rPr>
                <w:rFonts w:ascii="Times New Roman" w:hAnsi="Times New Roman" w:cs="Times New Roman"/>
                <w:lang w:val="en-US" w:eastAsia="ar-SA"/>
              </w:rPr>
              <w:t>:</w:t>
            </w:r>
          </w:p>
        </w:tc>
        <w:tc>
          <w:tcPr>
            <w:tcW w:w="5774" w:type="dxa"/>
            <w:shd w:val="clear" w:color="auto" w:fill="auto"/>
          </w:tcPr>
          <w:p w:rsidR="002576BC" w:rsidRPr="0021626F" w:rsidRDefault="002576BC" w:rsidP="00D031CA">
            <w:pPr>
              <w:rPr>
                <w:rFonts w:ascii="Times New Roman" w:hAnsi="Times New Roman" w:cs="Times New Roman"/>
                <w:lang w:val="en-US" w:eastAsia="ar-SA"/>
              </w:rPr>
            </w:pPr>
            <w:r w:rsidRPr="0021626F">
              <w:rPr>
                <w:rFonts w:ascii="Times New Roman" w:hAnsi="Times New Roman" w:cs="Times New Roman"/>
                <w:lang w:val="en-US" w:eastAsia="ar-SA"/>
              </w:rPr>
              <w:t>85</w:t>
            </w:r>
            <w:r w:rsidRPr="0021626F">
              <w:rPr>
                <w:rFonts w:ascii="Times New Roman" w:hAnsi="Times New Roman" w:cs="Times New Roman"/>
                <w:lang w:eastAsia="ar-SA"/>
              </w:rPr>
              <w:t>1</w:t>
            </w:r>
            <w:r w:rsidR="00AE5822" w:rsidRPr="0021626F">
              <w:rPr>
                <w:rFonts w:ascii="Times New Roman" w:hAnsi="Times New Roman" w:cs="Times New Roman"/>
                <w:lang w:eastAsia="ar-SA"/>
              </w:rPr>
              <w:t>31</w:t>
            </w:r>
            <w:r w:rsidRPr="0021626F">
              <w:rPr>
                <w:rFonts w:ascii="Times New Roman" w:hAnsi="Times New Roman" w:cs="Times New Roman"/>
                <w:lang w:val="en-US" w:eastAsia="ar-SA"/>
              </w:rPr>
              <w:t>.</w:t>
            </w:r>
          </w:p>
        </w:tc>
      </w:tr>
      <w:tr w:rsidR="002576BC" w:rsidRPr="0021626F" w:rsidTr="00774522">
        <w:trPr>
          <w:trHeight w:val="90"/>
        </w:trPr>
        <w:tc>
          <w:tcPr>
            <w:tcW w:w="1019" w:type="dxa"/>
            <w:shd w:val="clear" w:color="auto" w:fill="auto"/>
          </w:tcPr>
          <w:p w:rsidR="002576BC" w:rsidRPr="0021626F" w:rsidRDefault="002576BC" w:rsidP="00D031CA">
            <w:pPr>
              <w:rPr>
                <w:rFonts w:ascii="Times New Roman" w:hAnsi="Times New Roman" w:cs="Times New Roman"/>
                <w:lang w:val="en-US" w:eastAsia="ar-SA"/>
              </w:rPr>
            </w:pPr>
            <w:proofErr w:type="spellStart"/>
            <w:r w:rsidRPr="0021626F">
              <w:rPr>
                <w:rFonts w:ascii="Times New Roman" w:hAnsi="Times New Roman" w:cs="Times New Roman"/>
                <w:lang w:eastAsia="ar-SA"/>
              </w:rPr>
              <w:t>Τηλ</w:t>
            </w:r>
            <w:proofErr w:type="spellEnd"/>
            <w:r w:rsidRPr="0021626F">
              <w:rPr>
                <w:rFonts w:ascii="Times New Roman" w:hAnsi="Times New Roman" w:cs="Times New Roman"/>
                <w:lang w:val="en-US" w:eastAsia="ar-SA"/>
              </w:rPr>
              <w:t>.</w:t>
            </w:r>
          </w:p>
        </w:tc>
        <w:tc>
          <w:tcPr>
            <w:tcW w:w="352" w:type="dxa"/>
            <w:shd w:val="clear" w:color="auto" w:fill="auto"/>
          </w:tcPr>
          <w:p w:rsidR="002576BC" w:rsidRPr="0021626F" w:rsidRDefault="002576BC" w:rsidP="00D031CA">
            <w:pPr>
              <w:rPr>
                <w:rFonts w:ascii="Times New Roman" w:hAnsi="Times New Roman" w:cs="Times New Roman"/>
                <w:lang w:val="en-US" w:eastAsia="ar-SA"/>
              </w:rPr>
            </w:pPr>
            <w:r w:rsidRPr="0021626F">
              <w:rPr>
                <w:rFonts w:ascii="Times New Roman" w:hAnsi="Times New Roman" w:cs="Times New Roman"/>
                <w:lang w:val="en-US" w:eastAsia="ar-SA"/>
              </w:rPr>
              <w:t>:</w:t>
            </w:r>
          </w:p>
        </w:tc>
        <w:tc>
          <w:tcPr>
            <w:tcW w:w="5774" w:type="dxa"/>
            <w:shd w:val="clear" w:color="auto" w:fill="auto"/>
          </w:tcPr>
          <w:p w:rsidR="002576BC" w:rsidRPr="0021626F" w:rsidRDefault="002576BC" w:rsidP="00D031CA">
            <w:pPr>
              <w:rPr>
                <w:rFonts w:ascii="Times New Roman" w:hAnsi="Times New Roman" w:cs="Times New Roman"/>
                <w:lang w:val="en-US" w:eastAsia="ar-SA"/>
              </w:rPr>
            </w:pPr>
            <w:proofErr w:type="gramStart"/>
            <w:r w:rsidRPr="0021626F">
              <w:rPr>
                <w:rFonts w:ascii="Times New Roman" w:hAnsi="Times New Roman" w:cs="Times New Roman"/>
                <w:lang w:val="en-US" w:eastAsia="ar-SA"/>
              </w:rPr>
              <w:t>22</w:t>
            </w:r>
            <w:r w:rsidRPr="0021626F">
              <w:rPr>
                <w:rFonts w:ascii="Times New Roman" w:hAnsi="Times New Roman" w:cs="Times New Roman"/>
                <w:lang w:eastAsia="ar-SA"/>
              </w:rPr>
              <w:t>4136</w:t>
            </w:r>
            <w:r w:rsidR="00570E42" w:rsidRPr="0021626F">
              <w:rPr>
                <w:rFonts w:ascii="Times New Roman" w:hAnsi="Times New Roman" w:cs="Times New Roman"/>
                <w:lang w:eastAsia="ar-SA"/>
              </w:rPr>
              <w:t>054</w:t>
            </w:r>
            <w:r w:rsidR="00D031CA" w:rsidRPr="0021626F">
              <w:rPr>
                <w:rFonts w:ascii="Times New Roman" w:hAnsi="Times New Roman" w:cs="Times New Roman"/>
                <w:lang w:eastAsia="ar-SA"/>
              </w:rPr>
              <w:t>3</w:t>
            </w:r>
            <w:r w:rsidR="00AE5822" w:rsidRPr="0021626F">
              <w:rPr>
                <w:rFonts w:ascii="Times New Roman" w:hAnsi="Times New Roman" w:cs="Times New Roman"/>
                <w:lang w:eastAsia="ar-SA"/>
              </w:rPr>
              <w:t xml:space="preserve"> ,</w:t>
            </w:r>
            <w:proofErr w:type="gramEnd"/>
            <w:r w:rsidR="00AE5822" w:rsidRPr="0021626F">
              <w:rPr>
                <w:rFonts w:ascii="Times New Roman" w:hAnsi="Times New Roman" w:cs="Times New Roman"/>
                <w:lang w:eastAsia="ar-SA"/>
              </w:rPr>
              <w:t xml:space="preserve"> 2241364926-918</w:t>
            </w:r>
            <w:r w:rsidRPr="0021626F">
              <w:rPr>
                <w:rFonts w:ascii="Times New Roman" w:hAnsi="Times New Roman" w:cs="Times New Roman"/>
                <w:lang w:val="en-US" w:eastAsia="ar-SA"/>
              </w:rPr>
              <w:t>.</w:t>
            </w:r>
          </w:p>
        </w:tc>
      </w:tr>
      <w:tr w:rsidR="002576BC" w:rsidRPr="0021626F" w:rsidTr="00774522">
        <w:trPr>
          <w:trHeight w:val="85"/>
        </w:trPr>
        <w:tc>
          <w:tcPr>
            <w:tcW w:w="1019" w:type="dxa"/>
            <w:shd w:val="clear" w:color="auto" w:fill="auto"/>
          </w:tcPr>
          <w:p w:rsidR="002576BC" w:rsidRPr="0021626F" w:rsidRDefault="00570E42" w:rsidP="00D031CA">
            <w:pPr>
              <w:rPr>
                <w:rFonts w:ascii="Times New Roman" w:hAnsi="Times New Roman" w:cs="Times New Roman"/>
                <w:lang w:val="en-US" w:eastAsia="ar-SA"/>
              </w:rPr>
            </w:pPr>
            <w:r w:rsidRPr="0021626F">
              <w:rPr>
                <w:rFonts w:ascii="Times New Roman" w:hAnsi="Times New Roman" w:cs="Times New Roman"/>
                <w:lang w:val="en-US" w:eastAsia="ar-SA"/>
              </w:rPr>
              <w:t>F</w:t>
            </w:r>
            <w:proofErr w:type="spellStart"/>
            <w:r w:rsidR="002576BC" w:rsidRPr="0021626F">
              <w:rPr>
                <w:rFonts w:ascii="Times New Roman" w:hAnsi="Times New Roman" w:cs="Times New Roman"/>
                <w:lang w:val="de-DE" w:eastAsia="ar-SA"/>
              </w:rPr>
              <w:t>ax</w:t>
            </w:r>
            <w:proofErr w:type="spellEnd"/>
          </w:p>
        </w:tc>
        <w:tc>
          <w:tcPr>
            <w:tcW w:w="352" w:type="dxa"/>
            <w:shd w:val="clear" w:color="auto" w:fill="auto"/>
          </w:tcPr>
          <w:p w:rsidR="002576BC" w:rsidRPr="0021626F" w:rsidRDefault="002576BC" w:rsidP="00D031CA">
            <w:pPr>
              <w:rPr>
                <w:rFonts w:ascii="Times New Roman" w:hAnsi="Times New Roman" w:cs="Times New Roman"/>
                <w:lang w:val="en-US" w:eastAsia="ar-SA"/>
              </w:rPr>
            </w:pPr>
            <w:r w:rsidRPr="0021626F">
              <w:rPr>
                <w:rFonts w:ascii="Times New Roman" w:hAnsi="Times New Roman" w:cs="Times New Roman"/>
                <w:lang w:val="en-US" w:eastAsia="ar-SA"/>
              </w:rPr>
              <w:t>:</w:t>
            </w:r>
          </w:p>
        </w:tc>
        <w:tc>
          <w:tcPr>
            <w:tcW w:w="5774" w:type="dxa"/>
            <w:shd w:val="clear" w:color="auto" w:fill="auto"/>
          </w:tcPr>
          <w:p w:rsidR="002576BC" w:rsidRPr="0021626F" w:rsidRDefault="002576BC" w:rsidP="00B6264B">
            <w:pPr>
              <w:rPr>
                <w:rFonts w:ascii="Times New Roman" w:hAnsi="Times New Roman" w:cs="Times New Roman"/>
                <w:lang w:val="en-US" w:eastAsia="ar-SA"/>
              </w:rPr>
            </w:pPr>
            <w:r w:rsidRPr="0021626F">
              <w:rPr>
                <w:rFonts w:ascii="Times New Roman" w:hAnsi="Times New Roman" w:cs="Times New Roman"/>
                <w:lang w:val="en-US" w:eastAsia="ar-SA"/>
              </w:rPr>
              <w:t>224</w:t>
            </w:r>
            <w:r w:rsidRPr="0021626F">
              <w:rPr>
                <w:rFonts w:ascii="Times New Roman" w:hAnsi="Times New Roman" w:cs="Times New Roman"/>
                <w:lang w:eastAsia="ar-SA"/>
              </w:rPr>
              <w:t>1</w:t>
            </w:r>
            <w:r w:rsidR="00B6264B" w:rsidRPr="0021626F">
              <w:rPr>
                <w:rFonts w:ascii="Times New Roman" w:hAnsi="Times New Roman" w:cs="Times New Roman"/>
                <w:lang w:val="en-US" w:eastAsia="ar-SA"/>
              </w:rPr>
              <w:t>037057</w:t>
            </w:r>
          </w:p>
        </w:tc>
      </w:tr>
      <w:tr w:rsidR="002576BC" w:rsidRPr="0021626F" w:rsidTr="00774522">
        <w:trPr>
          <w:trHeight w:val="260"/>
        </w:trPr>
        <w:tc>
          <w:tcPr>
            <w:tcW w:w="1019" w:type="dxa"/>
            <w:shd w:val="clear" w:color="auto" w:fill="auto"/>
          </w:tcPr>
          <w:p w:rsidR="002576BC" w:rsidRPr="0021626F" w:rsidRDefault="002576BC" w:rsidP="00D031CA">
            <w:pPr>
              <w:rPr>
                <w:rFonts w:ascii="Times New Roman" w:hAnsi="Times New Roman" w:cs="Times New Roman"/>
                <w:lang w:eastAsia="ar-SA"/>
              </w:rPr>
            </w:pPr>
            <w:r w:rsidRPr="0021626F">
              <w:rPr>
                <w:rFonts w:ascii="Times New Roman" w:hAnsi="Times New Roman" w:cs="Times New Roman"/>
                <w:lang w:val="de-DE" w:eastAsia="ar-SA"/>
              </w:rPr>
              <w:t>E</w:t>
            </w:r>
            <w:r w:rsidRPr="0021626F">
              <w:rPr>
                <w:rFonts w:ascii="Times New Roman" w:hAnsi="Times New Roman" w:cs="Times New Roman"/>
                <w:lang w:val="en-US" w:eastAsia="ar-SA"/>
              </w:rPr>
              <w:t>-</w:t>
            </w:r>
            <w:proofErr w:type="spellStart"/>
            <w:r w:rsidRPr="0021626F">
              <w:rPr>
                <w:rFonts w:ascii="Times New Roman" w:hAnsi="Times New Roman" w:cs="Times New Roman"/>
                <w:lang w:val="de-DE" w:eastAsia="ar-SA"/>
              </w:rPr>
              <w:t>mail</w:t>
            </w:r>
            <w:proofErr w:type="spellEnd"/>
          </w:p>
        </w:tc>
        <w:tc>
          <w:tcPr>
            <w:tcW w:w="352" w:type="dxa"/>
            <w:shd w:val="clear" w:color="auto" w:fill="auto"/>
          </w:tcPr>
          <w:p w:rsidR="002576BC" w:rsidRPr="0021626F" w:rsidRDefault="002576BC" w:rsidP="00D031CA">
            <w:pPr>
              <w:rPr>
                <w:rFonts w:ascii="Times New Roman" w:hAnsi="Times New Roman" w:cs="Times New Roman"/>
                <w:lang w:val="en-US" w:eastAsia="ar-SA"/>
              </w:rPr>
            </w:pPr>
            <w:r w:rsidRPr="0021626F">
              <w:rPr>
                <w:rFonts w:ascii="Times New Roman" w:hAnsi="Times New Roman" w:cs="Times New Roman"/>
                <w:lang w:val="en-US" w:eastAsia="ar-SA"/>
              </w:rPr>
              <w:t>:</w:t>
            </w:r>
          </w:p>
        </w:tc>
        <w:tc>
          <w:tcPr>
            <w:tcW w:w="5774" w:type="dxa"/>
            <w:shd w:val="clear" w:color="auto" w:fill="auto"/>
          </w:tcPr>
          <w:p w:rsidR="002576BC" w:rsidRPr="0021626F" w:rsidRDefault="00570E42" w:rsidP="00D031CA">
            <w:pPr>
              <w:rPr>
                <w:rFonts w:ascii="Times New Roman" w:hAnsi="Times New Roman" w:cs="Times New Roman"/>
                <w:lang w:val="en-US" w:eastAsia="ar-SA"/>
              </w:rPr>
            </w:pPr>
            <w:r w:rsidRPr="0021626F">
              <w:rPr>
                <w:rFonts w:ascii="Times New Roman" w:hAnsi="Times New Roman" w:cs="Times New Roman"/>
                <w:lang w:val="en-US" w:eastAsia="ar-SA"/>
              </w:rPr>
              <w:t xml:space="preserve"> </w:t>
            </w:r>
            <w:hyperlink r:id="rId7" w:history="1">
              <w:r w:rsidRPr="0021626F">
                <w:rPr>
                  <w:rStyle w:val="-"/>
                  <w:rFonts w:ascii="Times New Roman" w:hAnsi="Times New Roman" w:cs="Times New Roman"/>
                  <w:color w:val="000000"/>
                  <w:u w:val="none"/>
                  <w:lang w:val="en-US" w:eastAsia="ar-SA"/>
                </w:rPr>
                <w:t>a.dikaiou@rho.pnai.gov.gr</w:t>
              </w:r>
            </w:hyperlink>
          </w:p>
          <w:p w:rsidR="002576BC" w:rsidRPr="0021626F" w:rsidRDefault="00AE5822" w:rsidP="00D031CA">
            <w:pPr>
              <w:rPr>
                <w:rFonts w:ascii="Times New Roman" w:hAnsi="Times New Roman" w:cs="Times New Roman"/>
                <w:lang w:val="en-US" w:eastAsia="ar-SA"/>
              </w:rPr>
            </w:pPr>
            <w:r w:rsidRPr="0021626F">
              <w:rPr>
                <w:rFonts w:ascii="Times New Roman" w:hAnsi="Times New Roman" w:cs="Times New Roman"/>
                <w:lang w:val="en-US" w:eastAsia="ar-SA"/>
              </w:rPr>
              <w:t xml:space="preserve"> n.tatarakis@rho.pnai.gov.gr</w:t>
            </w:r>
          </w:p>
          <w:p w:rsidR="00AE5822" w:rsidRPr="0021626F" w:rsidRDefault="008A2020" w:rsidP="00D031CA">
            <w:pPr>
              <w:rPr>
                <w:rFonts w:ascii="Times New Roman" w:hAnsi="Times New Roman" w:cs="Times New Roman"/>
                <w:lang w:val="en-US" w:eastAsia="ar-SA"/>
              </w:rPr>
            </w:pPr>
            <w:r w:rsidRPr="0021626F">
              <w:rPr>
                <w:rFonts w:ascii="Times New Roman" w:hAnsi="Times New Roman" w:cs="Times New Roman"/>
                <w:lang w:eastAsia="ar-SA"/>
              </w:rPr>
              <w:t>Γραφείο 1</w:t>
            </w:r>
            <w:r w:rsidR="00AE5822" w:rsidRPr="0021626F">
              <w:rPr>
                <w:rFonts w:ascii="Times New Roman" w:hAnsi="Times New Roman" w:cs="Times New Roman"/>
                <w:lang w:eastAsia="ar-SA"/>
              </w:rPr>
              <w:t>6</w:t>
            </w:r>
            <w:r w:rsidRPr="0021626F">
              <w:rPr>
                <w:rFonts w:ascii="Times New Roman" w:hAnsi="Times New Roman" w:cs="Times New Roman"/>
                <w:lang w:eastAsia="ar-SA"/>
              </w:rPr>
              <w:t>, Τμήμα Προμηθειών</w:t>
            </w:r>
            <w:r w:rsidR="00B75D6B" w:rsidRPr="0021626F">
              <w:rPr>
                <w:rFonts w:ascii="Times New Roman" w:hAnsi="Times New Roman" w:cs="Times New Roman"/>
                <w:lang w:val="en-US" w:eastAsia="ar-SA"/>
              </w:rPr>
              <w:t xml:space="preserve"> </w:t>
            </w:r>
          </w:p>
        </w:tc>
      </w:tr>
    </w:tbl>
    <w:p w:rsidR="00AC7A9C" w:rsidRPr="0021626F" w:rsidRDefault="00744231" w:rsidP="00AC7A9C">
      <w:pPr>
        <w:rPr>
          <w:rFonts w:ascii="Times New Roman" w:hAnsi="Times New Roman" w:cs="Times New Roman"/>
        </w:rPr>
      </w:pPr>
      <w:r w:rsidRPr="0021626F">
        <w:rPr>
          <w:rFonts w:ascii="Times New Roman" w:hAnsi="Times New Roman" w:cs="Times New Roman"/>
        </w:rPr>
        <w:t xml:space="preserve"> </w:t>
      </w:r>
    </w:p>
    <w:p w:rsidR="009A620A" w:rsidRPr="0021626F" w:rsidRDefault="001767AD" w:rsidP="00D031CA">
      <w:pPr>
        <w:rPr>
          <w:rFonts w:ascii="Times New Roman" w:hAnsi="Times New Roman" w:cs="Times New Roman"/>
        </w:rPr>
      </w:pPr>
      <w:r w:rsidRPr="0021626F">
        <w:rPr>
          <w:rFonts w:ascii="Times New Roman" w:hAnsi="Times New Roman" w:cs="Times New Roman"/>
        </w:rPr>
        <w:t>τις εργάσιμες ημέρες και ώρες για να προμηθευτούν τα τεύχη δημοπράτησης</w:t>
      </w:r>
      <w:r w:rsidR="00570E42" w:rsidRPr="0021626F">
        <w:rPr>
          <w:rFonts w:ascii="Times New Roman" w:hAnsi="Times New Roman" w:cs="Times New Roman"/>
        </w:rPr>
        <w:t xml:space="preserve"> ή εναλλακτικά </w:t>
      </w:r>
      <w:r w:rsidR="008A2020" w:rsidRPr="0021626F">
        <w:rPr>
          <w:rFonts w:ascii="Times New Roman" w:hAnsi="Times New Roman" w:cs="Times New Roman"/>
        </w:rPr>
        <w:t>θα διατίθενται σε ηλεκτρονική μορφή και στην ιστοσελίδα :</w:t>
      </w:r>
      <w:r w:rsidR="00570E42" w:rsidRPr="0021626F">
        <w:rPr>
          <w:rFonts w:ascii="Times New Roman" w:hAnsi="Times New Roman" w:cs="Times New Roman"/>
        </w:rPr>
        <w:t xml:space="preserve"> </w:t>
      </w:r>
      <w:hyperlink r:id="rId8" w:history="1">
        <w:r w:rsidR="008A2020" w:rsidRPr="0021626F">
          <w:rPr>
            <w:rFonts w:ascii="Times New Roman" w:hAnsi="Times New Roman" w:cs="Times New Roman"/>
          </w:rPr>
          <w:t>www.pnai.gov.gr</w:t>
        </w:r>
      </w:hyperlink>
      <w:r w:rsidR="00570E42" w:rsidRPr="0021626F">
        <w:rPr>
          <w:rFonts w:ascii="Times New Roman" w:hAnsi="Times New Roman" w:cs="Times New Roman"/>
        </w:rPr>
        <w:t xml:space="preserve"> της Περιφέρειας Νοτίου Αιγα</w:t>
      </w:r>
      <w:r w:rsidR="008A2020" w:rsidRPr="0021626F">
        <w:rPr>
          <w:rFonts w:ascii="Times New Roman" w:hAnsi="Times New Roman" w:cs="Times New Roman"/>
        </w:rPr>
        <w:t>ίου</w:t>
      </w:r>
      <w:r w:rsidR="00AC2193" w:rsidRPr="0021626F">
        <w:rPr>
          <w:rFonts w:ascii="Times New Roman" w:hAnsi="Times New Roman" w:cs="Times New Roman"/>
        </w:rPr>
        <w:t>.</w:t>
      </w:r>
      <w:r w:rsidR="008A2020" w:rsidRPr="0021626F">
        <w:rPr>
          <w:rFonts w:ascii="Times New Roman" w:hAnsi="Times New Roman" w:cs="Times New Roman"/>
        </w:rPr>
        <w:t xml:space="preserve"> </w:t>
      </w:r>
    </w:p>
    <w:p w:rsidR="00D9071E" w:rsidRPr="0021626F" w:rsidRDefault="00D9071E" w:rsidP="00D031CA">
      <w:pPr>
        <w:rPr>
          <w:rFonts w:ascii="Times New Roman" w:hAnsi="Times New Roman" w:cs="Times New Roman"/>
        </w:rPr>
      </w:pPr>
    </w:p>
    <w:p w:rsidR="006F4C68" w:rsidRPr="0021626F" w:rsidRDefault="00DA371C" w:rsidP="00D9071E">
      <w:pPr>
        <w:rPr>
          <w:rFonts w:ascii="Times New Roman" w:hAnsi="Times New Roman" w:cs="Times New Roman"/>
        </w:rPr>
      </w:pPr>
      <w:r w:rsidRPr="0021626F">
        <w:rPr>
          <w:rFonts w:ascii="Times New Roman" w:hAnsi="Times New Roman" w:cs="Times New Roman"/>
          <w:b/>
        </w:rPr>
        <w:t xml:space="preserve">                               </w:t>
      </w:r>
      <w:r w:rsidR="003B4093" w:rsidRPr="0021626F">
        <w:rPr>
          <w:rFonts w:ascii="Times New Roman" w:hAnsi="Times New Roman" w:cs="Times New Roman"/>
          <w:b/>
        </w:rPr>
        <w:t xml:space="preserve">  </w:t>
      </w:r>
      <w:r w:rsidR="00421E79" w:rsidRPr="0021626F">
        <w:rPr>
          <w:rFonts w:ascii="Times New Roman" w:hAnsi="Times New Roman" w:cs="Times New Roman"/>
          <w:b/>
        </w:rPr>
        <w:t xml:space="preserve">   </w:t>
      </w:r>
      <w:r w:rsidR="003B4093" w:rsidRPr="0021626F">
        <w:rPr>
          <w:rFonts w:ascii="Times New Roman" w:hAnsi="Times New Roman" w:cs="Times New Roman"/>
          <w:b/>
        </w:rPr>
        <w:t xml:space="preserve">                          </w:t>
      </w:r>
      <w:r w:rsidR="00B75D6B" w:rsidRPr="0021626F">
        <w:rPr>
          <w:rFonts w:ascii="Times New Roman" w:hAnsi="Times New Roman" w:cs="Times New Roman"/>
          <w:b/>
        </w:rPr>
        <w:t xml:space="preserve"> </w:t>
      </w:r>
      <w:r w:rsidR="00D9071E" w:rsidRPr="0021626F">
        <w:rPr>
          <w:rFonts w:ascii="Times New Roman" w:hAnsi="Times New Roman" w:cs="Times New Roman"/>
        </w:rPr>
        <w:t xml:space="preserve">                                </w:t>
      </w:r>
      <w:r w:rsidR="006F4C68" w:rsidRPr="0021626F">
        <w:rPr>
          <w:rFonts w:ascii="Times New Roman" w:hAnsi="Times New Roman" w:cs="Times New Roman"/>
        </w:rPr>
        <w:t>Ο ΠΕΡΙΦΕΡΕΙΑΡΧΗΣ ΝΟΤΙΟΥ ΑΙΓΑΙΟΥ</w:t>
      </w:r>
    </w:p>
    <w:p w:rsidR="00A94A1F" w:rsidRPr="0021626F" w:rsidRDefault="00A94A1F" w:rsidP="00D031CA">
      <w:pPr>
        <w:rPr>
          <w:rFonts w:ascii="Times New Roman" w:hAnsi="Times New Roman" w:cs="Times New Roman"/>
        </w:rPr>
      </w:pPr>
    </w:p>
    <w:p w:rsidR="00ED375A" w:rsidRPr="0021626F" w:rsidRDefault="004221CB" w:rsidP="00D031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46A68" w:rsidRPr="0021626F">
        <w:rPr>
          <w:rFonts w:ascii="Times New Roman" w:hAnsi="Times New Roman" w:cs="Times New Roman"/>
          <w:lang w:val="en-US"/>
        </w:rPr>
        <w:t xml:space="preserve">          </w:t>
      </w:r>
      <w:r w:rsidR="00C545C1" w:rsidRPr="0021626F">
        <w:rPr>
          <w:rFonts w:ascii="Times New Roman" w:hAnsi="Times New Roman" w:cs="Times New Roman"/>
          <w:lang w:val="en-US"/>
        </w:rPr>
        <w:t xml:space="preserve"> </w:t>
      </w:r>
      <w:r w:rsidR="000B510F" w:rsidRPr="0021626F">
        <w:rPr>
          <w:rFonts w:ascii="Times New Roman" w:hAnsi="Times New Roman" w:cs="Times New Roman"/>
        </w:rPr>
        <w:t xml:space="preserve">           </w:t>
      </w:r>
      <w:r w:rsidR="00B75D6B" w:rsidRPr="0021626F">
        <w:rPr>
          <w:rFonts w:ascii="Times New Roman" w:hAnsi="Times New Roman" w:cs="Times New Roman"/>
        </w:rPr>
        <w:t xml:space="preserve">      </w:t>
      </w:r>
      <w:r w:rsidR="00C545C1" w:rsidRPr="0021626F">
        <w:rPr>
          <w:rFonts w:ascii="Times New Roman" w:hAnsi="Times New Roman" w:cs="Times New Roman"/>
          <w:lang w:val="en-US"/>
        </w:rPr>
        <w:t xml:space="preserve">                            </w:t>
      </w:r>
      <w:r w:rsidR="00B75D6B" w:rsidRPr="0021626F">
        <w:rPr>
          <w:rFonts w:ascii="Times New Roman" w:hAnsi="Times New Roman" w:cs="Times New Roman"/>
        </w:rPr>
        <w:t xml:space="preserve">  </w:t>
      </w:r>
      <w:r w:rsidR="000B510F" w:rsidRPr="0021626F">
        <w:rPr>
          <w:rFonts w:ascii="Times New Roman" w:hAnsi="Times New Roman" w:cs="Times New Roman"/>
        </w:rPr>
        <w:t xml:space="preserve">                  </w:t>
      </w:r>
      <w:r w:rsidR="006F4C68" w:rsidRPr="0021626F">
        <w:rPr>
          <w:rFonts w:ascii="Times New Roman" w:hAnsi="Times New Roman" w:cs="Times New Roman"/>
        </w:rPr>
        <w:t>ΓΕΩΡΓΙΟΣ  ΧΑΤΖΗΜΑΡΚΟΣ</w:t>
      </w:r>
      <w:r w:rsidR="005271F8" w:rsidRPr="0021626F">
        <w:rPr>
          <w:rFonts w:ascii="Times New Roman" w:hAnsi="Times New Roman" w:cs="Times New Roman"/>
        </w:rPr>
        <w:t xml:space="preserve"> </w:t>
      </w:r>
    </w:p>
    <w:sectPr w:rsidR="00ED375A" w:rsidRPr="0021626F" w:rsidSect="00810622">
      <w:type w:val="continuous"/>
      <w:pgSz w:w="11909" w:h="16834"/>
      <w:pgMar w:top="1356" w:right="965" w:bottom="360" w:left="89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67CD6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0"/>
  <w:defaultTabStop w:val="720"/>
  <w:characterSpacingControl w:val="doNotCompress"/>
  <w:compat/>
  <w:rsids>
    <w:rsidRoot w:val="001767AD"/>
    <w:rsid w:val="00060CBC"/>
    <w:rsid w:val="00063DCF"/>
    <w:rsid w:val="000708E1"/>
    <w:rsid w:val="000A420F"/>
    <w:rsid w:val="000B510F"/>
    <w:rsid w:val="000B6EA5"/>
    <w:rsid w:val="000D6D6E"/>
    <w:rsid w:val="001065FB"/>
    <w:rsid w:val="00147E45"/>
    <w:rsid w:val="001601BD"/>
    <w:rsid w:val="001767AD"/>
    <w:rsid w:val="001A03EA"/>
    <w:rsid w:val="001A47E0"/>
    <w:rsid w:val="001B2090"/>
    <w:rsid w:val="001B3D31"/>
    <w:rsid w:val="0021626F"/>
    <w:rsid w:val="00237B41"/>
    <w:rsid w:val="002453C1"/>
    <w:rsid w:val="00254733"/>
    <w:rsid w:val="002576BC"/>
    <w:rsid w:val="00280AA5"/>
    <w:rsid w:val="00281E00"/>
    <w:rsid w:val="002E699D"/>
    <w:rsid w:val="00325BA8"/>
    <w:rsid w:val="00343A9F"/>
    <w:rsid w:val="00354C14"/>
    <w:rsid w:val="00356FE6"/>
    <w:rsid w:val="003A0261"/>
    <w:rsid w:val="003A30CE"/>
    <w:rsid w:val="003B4093"/>
    <w:rsid w:val="003C2798"/>
    <w:rsid w:val="003C35F3"/>
    <w:rsid w:val="003E5344"/>
    <w:rsid w:val="003F1C16"/>
    <w:rsid w:val="003F1ED0"/>
    <w:rsid w:val="003F5FE0"/>
    <w:rsid w:val="003F7EF5"/>
    <w:rsid w:val="00405679"/>
    <w:rsid w:val="00421E79"/>
    <w:rsid w:val="004221CB"/>
    <w:rsid w:val="004250F2"/>
    <w:rsid w:val="0042732D"/>
    <w:rsid w:val="00456925"/>
    <w:rsid w:val="004A0F2E"/>
    <w:rsid w:val="004D6276"/>
    <w:rsid w:val="0050146D"/>
    <w:rsid w:val="005271F8"/>
    <w:rsid w:val="0054670A"/>
    <w:rsid w:val="0054706A"/>
    <w:rsid w:val="00570E42"/>
    <w:rsid w:val="005B026B"/>
    <w:rsid w:val="005B6D2D"/>
    <w:rsid w:val="005E6542"/>
    <w:rsid w:val="00602B44"/>
    <w:rsid w:val="00647383"/>
    <w:rsid w:val="006571E2"/>
    <w:rsid w:val="00671C49"/>
    <w:rsid w:val="0069163D"/>
    <w:rsid w:val="006944B4"/>
    <w:rsid w:val="006A4F3B"/>
    <w:rsid w:val="006A787A"/>
    <w:rsid w:val="006B5AC6"/>
    <w:rsid w:val="006C4B15"/>
    <w:rsid w:val="006C4D75"/>
    <w:rsid w:val="006C6D8D"/>
    <w:rsid w:val="006D54C2"/>
    <w:rsid w:val="006F4C68"/>
    <w:rsid w:val="00744231"/>
    <w:rsid w:val="00751B7B"/>
    <w:rsid w:val="00764775"/>
    <w:rsid w:val="00774522"/>
    <w:rsid w:val="007A512A"/>
    <w:rsid w:val="007B6778"/>
    <w:rsid w:val="007B6FF7"/>
    <w:rsid w:val="007E2C63"/>
    <w:rsid w:val="007F0966"/>
    <w:rsid w:val="00801377"/>
    <w:rsid w:val="00802582"/>
    <w:rsid w:val="00810622"/>
    <w:rsid w:val="00811FF0"/>
    <w:rsid w:val="00827C5E"/>
    <w:rsid w:val="00831099"/>
    <w:rsid w:val="00867DA1"/>
    <w:rsid w:val="00872917"/>
    <w:rsid w:val="00880481"/>
    <w:rsid w:val="00883116"/>
    <w:rsid w:val="008953FD"/>
    <w:rsid w:val="008A2020"/>
    <w:rsid w:val="008A4455"/>
    <w:rsid w:val="008D7EF1"/>
    <w:rsid w:val="008F64D8"/>
    <w:rsid w:val="00950082"/>
    <w:rsid w:val="0095340F"/>
    <w:rsid w:val="00957F96"/>
    <w:rsid w:val="00985DF7"/>
    <w:rsid w:val="00997D8E"/>
    <w:rsid w:val="009A620A"/>
    <w:rsid w:val="009B3C22"/>
    <w:rsid w:val="009B7DE4"/>
    <w:rsid w:val="00A02F17"/>
    <w:rsid w:val="00A04A4F"/>
    <w:rsid w:val="00A04F6B"/>
    <w:rsid w:val="00A46B95"/>
    <w:rsid w:val="00A559DB"/>
    <w:rsid w:val="00A65B49"/>
    <w:rsid w:val="00A835AD"/>
    <w:rsid w:val="00A90732"/>
    <w:rsid w:val="00A94A1F"/>
    <w:rsid w:val="00AA0C60"/>
    <w:rsid w:val="00AA4FC1"/>
    <w:rsid w:val="00AA6607"/>
    <w:rsid w:val="00AB07BC"/>
    <w:rsid w:val="00AC2193"/>
    <w:rsid w:val="00AC7A9C"/>
    <w:rsid w:val="00AE1D44"/>
    <w:rsid w:val="00AE384F"/>
    <w:rsid w:val="00AE5822"/>
    <w:rsid w:val="00B1741D"/>
    <w:rsid w:val="00B4040F"/>
    <w:rsid w:val="00B46A68"/>
    <w:rsid w:val="00B60D7B"/>
    <w:rsid w:val="00B6264B"/>
    <w:rsid w:val="00B71C3E"/>
    <w:rsid w:val="00B75D6B"/>
    <w:rsid w:val="00B95463"/>
    <w:rsid w:val="00BC4571"/>
    <w:rsid w:val="00BD25E1"/>
    <w:rsid w:val="00BE769F"/>
    <w:rsid w:val="00BF7AE7"/>
    <w:rsid w:val="00C25CFD"/>
    <w:rsid w:val="00C44529"/>
    <w:rsid w:val="00C545C1"/>
    <w:rsid w:val="00C54BBD"/>
    <w:rsid w:val="00C75E6C"/>
    <w:rsid w:val="00C83DD6"/>
    <w:rsid w:val="00C950A5"/>
    <w:rsid w:val="00C9729F"/>
    <w:rsid w:val="00CE38D4"/>
    <w:rsid w:val="00D031CA"/>
    <w:rsid w:val="00D20150"/>
    <w:rsid w:val="00D36113"/>
    <w:rsid w:val="00D478E3"/>
    <w:rsid w:val="00D57F30"/>
    <w:rsid w:val="00D605DD"/>
    <w:rsid w:val="00D62197"/>
    <w:rsid w:val="00D64C98"/>
    <w:rsid w:val="00D65CAD"/>
    <w:rsid w:val="00D849E1"/>
    <w:rsid w:val="00D9071E"/>
    <w:rsid w:val="00DA371C"/>
    <w:rsid w:val="00DD1CEE"/>
    <w:rsid w:val="00DD34F4"/>
    <w:rsid w:val="00E03DCB"/>
    <w:rsid w:val="00E324EA"/>
    <w:rsid w:val="00E50AD4"/>
    <w:rsid w:val="00EA6B39"/>
    <w:rsid w:val="00EB45A3"/>
    <w:rsid w:val="00EB6EE9"/>
    <w:rsid w:val="00EC3406"/>
    <w:rsid w:val="00ED375A"/>
    <w:rsid w:val="00EE4E62"/>
    <w:rsid w:val="00EF78B6"/>
    <w:rsid w:val="00F47638"/>
    <w:rsid w:val="00F52D92"/>
    <w:rsid w:val="00FA14B0"/>
    <w:rsid w:val="00FB4470"/>
    <w:rsid w:val="00FF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7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qFormat/>
    <w:rsid w:val="00FB4470"/>
    <w:pPr>
      <w:keepNext/>
      <w:widowControl/>
      <w:autoSpaceDE/>
      <w:autoSpaceDN/>
      <w:adjustRightInd/>
      <w:jc w:val="right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4470"/>
    <w:pPr>
      <w:widowControl/>
      <w:autoSpaceDE/>
      <w:autoSpaceDN/>
      <w:adjustRightInd/>
      <w:jc w:val="center"/>
    </w:pPr>
    <w:rPr>
      <w:rFonts w:cs="Times New Roman"/>
      <w:b/>
      <w:sz w:val="24"/>
    </w:rPr>
  </w:style>
  <w:style w:type="paragraph" w:styleId="a4">
    <w:name w:val="Subtitle"/>
    <w:basedOn w:val="a"/>
    <w:qFormat/>
    <w:rsid w:val="00FB4470"/>
    <w:pPr>
      <w:widowControl/>
      <w:autoSpaceDE/>
      <w:autoSpaceDN/>
      <w:adjustRightInd/>
      <w:ind w:firstLine="284"/>
    </w:pPr>
    <w:rPr>
      <w:rFonts w:ascii="Times New Roman" w:hAnsi="Times New Roman" w:cs="Times New Roman"/>
      <w:b/>
    </w:rPr>
  </w:style>
  <w:style w:type="paragraph" w:styleId="a5">
    <w:name w:val="Body Text Indent"/>
    <w:basedOn w:val="a"/>
    <w:rsid w:val="00FB4470"/>
    <w:pPr>
      <w:widowControl/>
      <w:autoSpaceDE/>
      <w:autoSpaceDN/>
      <w:adjustRightInd/>
      <w:ind w:firstLine="284"/>
    </w:pPr>
    <w:rPr>
      <w:rFonts w:ascii="Times New Roman" w:hAnsi="Times New Roman" w:cs="Times New Roman"/>
    </w:rPr>
  </w:style>
  <w:style w:type="character" w:styleId="-">
    <w:name w:val="Hyperlink"/>
    <w:basedOn w:val="a0"/>
    <w:rsid w:val="00570E42"/>
    <w:rPr>
      <w:color w:val="0000FF"/>
      <w:u w:val="single"/>
    </w:rPr>
  </w:style>
  <w:style w:type="paragraph" w:customStyle="1" w:styleId="Default">
    <w:name w:val="Default"/>
    <w:rsid w:val="00354C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semiHidden/>
    <w:rsid w:val="00AC2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ai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dikaiou@rho.pnai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mitheus.gov.g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638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/>
  <LinksUpToDate>false</LinksUpToDate>
  <CharactersWithSpaces>4076</CharactersWithSpaces>
  <SharedDoc>false</SharedDoc>
  <HLinks>
    <vt:vector size="18" baseType="variant">
      <vt:variant>
        <vt:i4>2555937</vt:i4>
      </vt:variant>
      <vt:variant>
        <vt:i4>6</vt:i4>
      </vt:variant>
      <vt:variant>
        <vt:i4>0</vt:i4>
      </vt:variant>
      <vt:variant>
        <vt:i4>5</vt:i4>
      </vt:variant>
      <vt:variant>
        <vt:lpwstr>http://www.pnai.gov.gr/</vt:lpwstr>
      </vt:variant>
      <vt:variant>
        <vt:lpwstr/>
      </vt:variant>
      <vt:variant>
        <vt:i4>65652</vt:i4>
      </vt:variant>
      <vt:variant>
        <vt:i4>3</vt:i4>
      </vt:variant>
      <vt:variant>
        <vt:i4>0</vt:i4>
      </vt:variant>
      <vt:variant>
        <vt:i4>5</vt:i4>
      </vt:variant>
      <vt:variant>
        <vt:lpwstr>mailto:a.dikaiou@rho.pnai.gov.gr</vt:lpwstr>
      </vt:variant>
      <vt:variant>
        <vt:lpwstr/>
      </vt:variant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p.roidis</cp:lastModifiedBy>
  <cp:revision>9</cp:revision>
  <cp:lastPrinted>2023-03-14T07:07:00Z</cp:lastPrinted>
  <dcterms:created xsi:type="dcterms:W3CDTF">2023-02-03T06:53:00Z</dcterms:created>
  <dcterms:modified xsi:type="dcterms:W3CDTF">2023-03-14T07:24:00Z</dcterms:modified>
</cp:coreProperties>
</file>