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DF18" w14:textId="455DE37C" w:rsidR="00A60493" w:rsidRPr="00EB028A" w:rsidRDefault="00C418D1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ΑΝΑΚΟΙΝΩΣΗ</w:t>
      </w:r>
    </w:p>
    <w:p w14:paraId="0C55C7E0" w14:textId="77777777" w:rsidR="00EB028A" w:rsidRDefault="00065F00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1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  <w:lang w:eastAsia="en-GB"/>
        </w:rPr>
        <w:t>ο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Κύκλος </w:t>
      </w:r>
    </w:p>
    <w:p w14:paraId="392A6CCC" w14:textId="036852E4" w:rsidR="00065F00" w:rsidRPr="00EB028A" w:rsidRDefault="00065F00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Βασικής Εκπαίδευσης </w:t>
      </w:r>
      <w:r w:rsidR="003F36C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στη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Διαμεσολάβηση </w:t>
      </w:r>
    </w:p>
    <w:p w14:paraId="113C4AA7" w14:textId="45493EEB" w:rsidR="00EB028A" w:rsidRPr="00EB028A" w:rsidRDefault="005A4029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Αστικών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και </w:t>
      </w:r>
      <w:r w:rsidR="00065F00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Εμπορικών </w:t>
      </w:r>
      <w:r w:rsidR="00F12B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Υποθέσεων</w:t>
      </w:r>
    </w:p>
    <w:p w14:paraId="4C73AF01" w14:textId="514A7283" w:rsidR="00065F00" w:rsidRPr="00EB028A" w:rsidRDefault="00EB028A" w:rsidP="00BA12E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(Ν. 4640/2019)</w:t>
      </w:r>
      <w:r w:rsidR="00065F00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</w:p>
    <w:p w14:paraId="3DECDCBF" w14:textId="3017FED5" w:rsidR="00065F00" w:rsidRDefault="00065F00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Ρ</w:t>
      </w:r>
      <w:r w:rsidR="00EA4FDD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ΟΔΟΣ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28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/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02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/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2022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-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19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/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03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/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2022</w:t>
      </w:r>
    </w:p>
    <w:p w14:paraId="52AAAF10" w14:textId="77777777" w:rsidR="003F36C9" w:rsidRDefault="003F36C9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2397F2CB" w14:textId="2BC57F20" w:rsidR="00BA12EA" w:rsidRPr="000229C7" w:rsidRDefault="00BA12EA" w:rsidP="00EB028A">
      <w:pPr>
        <w:shd w:val="clear" w:color="auto" w:fill="FFFFFF"/>
        <w:spacing w:before="150" w:after="15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</w:pPr>
      <w:r w:rsidRPr="000229C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  <w:t>Εγγραφές μέχρι 21/02/2022</w:t>
      </w:r>
    </w:p>
    <w:p w14:paraId="774C7148" w14:textId="4AA2C6CD" w:rsidR="00C418D1" w:rsidRPr="00EB028A" w:rsidRDefault="00C418D1" w:rsidP="00EB028A">
      <w:pPr>
        <w:shd w:val="clear" w:color="auto" w:fill="FFFFFF"/>
        <w:spacing w:before="150" w:after="150" w:line="360" w:lineRule="auto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10592C2" w14:textId="5FFD2047" w:rsidR="006156DE" w:rsidRPr="00EB028A" w:rsidRDefault="00C418D1" w:rsidP="00EB028A">
      <w:pPr>
        <w:shd w:val="clear" w:color="auto" w:fill="FFFFFF"/>
        <w:spacing w:before="150" w:after="15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Ο Φορέας Εκπαίδευσης Διαμεσολαβητών του Κ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ΒΙ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Μ του Πανεπιστημίου Αιγαίου</w:t>
      </w:r>
      <w:r w:rsidR="00093405" w:rsidRPr="000229C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και τα «Προγράμματα Δια Βίου Μάθησης του Πανεπιστημίου Αιγαίου»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ανακοινώνουν</w:t>
      </w:r>
      <w:r w:rsidR="0009340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τον 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1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vertAlign w:val="superscript"/>
          <w:lang w:eastAsia="en-GB"/>
        </w:rPr>
        <w:t>ο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 </w:t>
      </w:r>
      <w:r w:rsidR="008E7AAC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Κ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ύκλο Βασικής Εκπαίδευσης </w:t>
      </w:r>
      <w:r w:rsidR="00B77D1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στη 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Διαμεσολ</w:t>
      </w:r>
      <w:r w:rsidR="004F323C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άβηση </w:t>
      </w:r>
      <w:r w:rsidR="005A4029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Αστικών και </w:t>
      </w:r>
      <w:r w:rsidR="004F323C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Εμπορικών </w:t>
      </w:r>
      <w:r w:rsidR="00F12BC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Υποθέσεων </w:t>
      </w:r>
      <w:r w:rsidR="00EB028A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(Ν.4640/2019)</w:t>
      </w:r>
      <w:r w:rsidR="008A12A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, </w:t>
      </w:r>
      <w:r w:rsidR="008E7AAC"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στο νησί </w:t>
      </w:r>
      <w:r w:rsidR="008E7AAC" w:rsidRPr="0009340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τη</w:t>
      </w:r>
      <w:r w:rsidR="008E7AAC" w:rsidRPr="000229C7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ς</w:t>
      </w:r>
      <w:r w:rsidR="008E7AAC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Ρόδου</w:t>
      </w:r>
      <w:r w:rsidR="00DE2B7D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,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2F541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συνολικής διάρκειας 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106 ωρών</w:t>
      </w:r>
      <w:r w:rsidR="002F5411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,</w:t>
      </w:r>
      <w:r w:rsidR="002F541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σύμφωνα με τα προβλεπόμενα στο Ν. 4640/2019.  </w:t>
      </w:r>
    </w:p>
    <w:p w14:paraId="0775C774" w14:textId="3CE5EFE8" w:rsidR="00C418D1" w:rsidRPr="00EB028A" w:rsidRDefault="00EB028A" w:rsidP="00EB028A">
      <w:pPr>
        <w:shd w:val="clear" w:color="auto" w:fill="FFFFFF"/>
        <w:spacing w:before="150" w:after="15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Το Π</w:t>
      </w:r>
      <w:r w:rsidR="002F541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ρόγραμμα 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«</w:t>
      </w:r>
      <w:r w:rsidR="00093405" w:rsidRPr="0046123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Βασική Εκπαίδευση στη Διαμεσολάβηση Αστικών και Εμπορικών Υποθέσεων (Ν. 4640/2019)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» </w:t>
      </w:r>
      <w:r w:rsidR="00F12BC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φιλοδοξεί να εισάγει 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τους/τις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εκπαιδευομένους</w:t>
      </w:r>
      <w:r w:rsidR="000229C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/</w:t>
      </w:r>
      <w:proofErr w:type="spellStart"/>
      <w:r w:rsidR="000229C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ες</w:t>
      </w:r>
      <w:proofErr w:type="spellEnd"/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στο </w:t>
      </w:r>
      <w:r w:rsidR="0005053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γνωστικό 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πεδίο της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Εναλλακτικής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πίλυσης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ιαφορών, της Διαμεσολάβησης</w:t>
      </w:r>
      <w:r w:rsidR="006156D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και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των Διαπραγματεύσεων </w:t>
      </w:r>
      <w:r w:rsidR="00D33A2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και 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να τους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/τις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εφοδιάσει </w:t>
      </w:r>
      <w:r w:rsidR="00C418D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με όλες τις απαιτούμενες γνώσεις, τεχνικές, δεξιότητες και γνωστικά εργαλεία, ώστε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μετά το πέρας της Ε</w:t>
      </w:r>
      <w:r w:rsidR="008E7AA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κπαίδευσης να </w:t>
      </w:r>
      <w:r w:rsidR="0061736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πιστοποιηθούν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 w:rsidR="0061736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κατόπιν εξετάσεων από τον Φορέα και εν συνεχεία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να </w:t>
      </w:r>
      <w:r w:rsidR="008E7AA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λάβουν μέρος επιτυχώς στις εξετάσεις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="008E7AA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ιαπίστευσης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="008E7AA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ιαμεσολαβητών του Υπουργείου Δικαιοσύνης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DE2B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ώστε 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να διεξάγου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ν επαγγελματικά Δ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ιαμεσολαβήσεις. </w:t>
      </w:r>
    </w:p>
    <w:p w14:paraId="4911036C" w14:textId="16FED633" w:rsidR="002F5411" w:rsidRPr="00EB028A" w:rsidRDefault="00900A25" w:rsidP="00EB028A">
      <w:pPr>
        <w:shd w:val="clear" w:color="auto" w:fill="FFFFFF"/>
        <w:spacing w:before="150" w:after="15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Η Εκπαίδευση 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σχεδιάστηκε πρωτότυπα και </w:t>
      </w:r>
      <w:r w:rsidR="00336917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διδάσκεται 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στην Ελληνική </w:t>
      </w:r>
      <w:r w:rsidR="0061736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γ</w:t>
      </w:r>
      <w:r w:rsidR="007B56D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λώσσα, διαπνέεται και συμπεριλαμβάνει </w:t>
      </w:r>
      <w:r w:rsidR="008C53CF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τις πλέον πρόσφατες και προηγμένες εκφάνσεις της διαδικασίας της Διαμεσολάβησης όπως αυτές αναπτύσσονται και εξελίσσονται διαχρονικά </w:t>
      </w:r>
      <w:r w:rsidR="0031753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διεθνώς, </w:t>
      </w:r>
      <w:r w:rsidR="008C53CF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καθώς και τις πλέον αποτελεσματικές και σύγχρονες διαδικασίες βιωματικής και θεωρητικής επαγγελματικής κατάρτισης ενηλίκων. </w:t>
      </w:r>
    </w:p>
    <w:p w14:paraId="61EAB2BF" w14:textId="4CB8491B" w:rsidR="008C53CF" w:rsidRPr="00EB028A" w:rsidRDefault="00EB028A" w:rsidP="00EB028A">
      <w:pPr>
        <w:shd w:val="clear" w:color="auto" w:fill="FFFFFF"/>
        <w:spacing w:before="150" w:after="15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Η συμμετοχή στο Π</w:t>
      </w:r>
      <w:r w:rsidR="008C53CF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ρόγραμμα προσφέρει </w:t>
      </w:r>
      <w:r w:rsidR="00336917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επίσης 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στους/στις</w:t>
      </w:r>
      <w:r w:rsidR="008C53CF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εκπαιδευόμενους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/</w:t>
      </w:r>
      <w:proofErr w:type="spellStart"/>
      <w:r w:rsidR="0009340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ες</w:t>
      </w:r>
      <w:proofErr w:type="spellEnd"/>
      <w:r w:rsidR="008C53CF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την ευκαιρία </w:t>
      </w:r>
      <w:r w:rsidR="002C3A9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διασύνδε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σης με διεθνώς αναγνωρισμένους Διαμεσολαβητές και Φορείς Δ</w:t>
      </w:r>
      <w:r w:rsidR="002C3A9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ιαμεσολάβησης στο εξωτερικό</w:t>
      </w:r>
      <w:r w:rsidR="0031753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αλλά και πρόσβαση σε πλούσιο εκπαιδευτικό υλ</w:t>
      </w:r>
      <w:r w:rsidR="00E015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ικό που καλύπτει την θεωρία και την πράξη της </w:t>
      </w:r>
      <w:r w:rsidR="002C3A9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E015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Διαμεσολάβησης και </w:t>
      </w:r>
      <w:r w:rsidR="004F323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προσφέρει </w:t>
      </w:r>
      <w:r w:rsidR="00E015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εναύσματα για περαιτέρω διερεύνηση του θαυμαστού γνωστικού πεδίου της Εναλλακτικής Επίλυσης Διαφορών. </w:t>
      </w:r>
    </w:p>
    <w:p w14:paraId="6FEE7A47" w14:textId="241BCFD2" w:rsidR="002F5411" w:rsidRPr="00423A26" w:rsidRDefault="002F5411" w:rsidP="00E95B9B">
      <w:pPr>
        <w:shd w:val="clear" w:color="auto" w:fill="FFFFFF"/>
        <w:spacing w:before="150" w:after="15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lastRenderedPageBreak/>
        <w:t> </w:t>
      </w:r>
      <w:r w:rsidR="00673CD2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Η </w:t>
      </w:r>
      <w:r w:rsidR="0009340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Επιμορφωτική</w:t>
      </w:r>
      <w:r w:rsidR="00093405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4F323C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Ομάδα </w:t>
      </w:r>
    </w:p>
    <w:p w14:paraId="3019CACE" w14:textId="5B3EEFC3" w:rsidR="001B0F21" w:rsidRPr="00EB028A" w:rsidRDefault="001B0F21" w:rsidP="001B0F21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Η σύνθεση της </w:t>
      </w:r>
      <w:r w:rsidR="0009340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Επιμορφωτικής </w:t>
      </w:r>
      <w:r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Ομάδας και η επιλογή των </w:t>
      </w:r>
      <w:proofErr w:type="spellStart"/>
      <w:r w:rsidR="0009340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Επιμορφωτών</w:t>
      </w:r>
      <w:proofErr w:type="spellEnd"/>
      <w:r w:rsidR="0009340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/τριών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Δ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ιαμεσολάβησης στοχεύει στην κατά το μέγιστο δυνατό πολύπλευρη θεωρητική και πρακτική προσέγγιση του γνωστικού αντικειμένου της Διαμεσολάβησης.</w:t>
      </w:r>
    </w:p>
    <w:p w14:paraId="68860A0A" w14:textId="77777777" w:rsidR="001B0F21" w:rsidRDefault="001B0F21" w:rsidP="00423A26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5E21F48D" w14:textId="70C91D8C" w:rsidR="00E96A01" w:rsidRDefault="006C571C" w:rsidP="00450410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</w:pPr>
      <w:r w:rsidRP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Το Πρόγραμμα Βασικής Εκπαίδευσης Διαμεσολάβησης </w:t>
      </w:r>
      <w:r w:rsidR="005A402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Αστικών και </w:t>
      </w:r>
      <w:r w:rsidR="00881F6C" w:rsidRP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Εμπορικών </w:t>
      </w:r>
      <w:r w:rsidR="0063489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Υποθέσεων</w:t>
      </w:r>
      <w:r w:rsidR="0063489B" w:rsidRP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P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διεξάγεται υπό την Ακαδημαϊκή Ευθύνη </w:t>
      </w:r>
      <w:r w:rsidR="0063489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του Καθηγητή</w:t>
      </w:r>
      <w:r w:rsidR="00CB76BE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του Πανεπιστημίου Αιγαίου </w:t>
      </w:r>
      <w:r w:rsidR="0063489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Παναγιώτη Γρηγορίου</w:t>
      </w:r>
      <w:r w:rsidR="001B0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.</w:t>
      </w:r>
    </w:p>
    <w:p w14:paraId="0F33CCE5" w14:textId="020296B0" w:rsidR="001B0F21" w:rsidRDefault="001B0F21" w:rsidP="00450410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Η Εκπαίδευση σχεδιάστηκε</w:t>
      </w:r>
      <w:r w:rsidR="00B77D1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και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εκπονήθηκε</w:t>
      </w:r>
      <w:r w:rsidR="0063489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από τις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κπαιδεύτριες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ιαμεσολάβησης, διαπιστευμένες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ιαμεσολαβήτριες</w:t>
      </w:r>
      <w:proofErr w:type="spellEnd"/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και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ικηγόρους (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LL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M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)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Μαρία </w:t>
      </w:r>
      <w:proofErr w:type="spellStart"/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Χατζηλεωνίδα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8" w:history="1">
        <w:r w:rsidRPr="00810526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2C02C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και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Μαρία </w:t>
      </w:r>
      <w:proofErr w:type="spellStart"/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Φαροπούλου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9" w:history="1">
        <w:r w:rsidRPr="00810526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ιδρυτικά μέλη της Αστικής Μη Κερδοσκοπικής Εταιρίας </w:t>
      </w:r>
      <w:r w:rsidR="00810526" w:rsidRPr="00E857B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“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The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Mediation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Lab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ΑΜΚΕ</w:t>
      </w:r>
      <w:r w:rsidR="00810526" w:rsidRPr="00E857B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”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(</w:t>
      </w:r>
      <w:hyperlink r:id="rId10" w:history="1">
        <w:r w:rsidR="00FF0A44" w:rsidRPr="00F32ADB">
          <w:rPr>
            <w:rStyle w:val="-"/>
            <w:rFonts w:ascii="Arial" w:eastAsia="Times New Roman" w:hAnsi="Arial" w:cs="Arial"/>
            <w:sz w:val="22"/>
            <w:szCs w:val="22"/>
            <w:lang w:val="en-US" w:eastAsia="en-GB"/>
          </w:rPr>
          <w:t>www</w:t>
        </w:r>
        <w:r w:rsidR="00FF0A44" w:rsidRPr="00F32ADB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.</w:t>
        </w:r>
        <w:r w:rsidR="00FF0A44" w:rsidRPr="00F32ADB">
          <w:rPr>
            <w:rStyle w:val="-"/>
            <w:rFonts w:ascii="Arial" w:eastAsia="Times New Roman" w:hAnsi="Arial" w:cs="Arial"/>
            <w:sz w:val="22"/>
            <w:szCs w:val="22"/>
            <w:lang w:val="en-US" w:eastAsia="en-GB"/>
          </w:rPr>
          <w:t>themediationlab</w:t>
        </w:r>
        <w:r w:rsidR="00FF0A44" w:rsidRPr="00F32ADB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.</w:t>
        </w:r>
        <w:r w:rsidR="00FF0A44" w:rsidRPr="00F32ADB">
          <w:rPr>
            <w:rStyle w:val="-"/>
            <w:rFonts w:ascii="Arial" w:eastAsia="Times New Roman" w:hAnsi="Arial" w:cs="Arial"/>
            <w:sz w:val="22"/>
            <w:szCs w:val="22"/>
            <w:lang w:val="en-US" w:eastAsia="en-GB"/>
          </w:rPr>
          <w:t>com</w:t>
        </w:r>
      </w:hyperlink>
      <w:r w:rsidR="00FF0A44" w:rsidRPr="00FF0A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FF0A4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e</w:t>
      </w:r>
      <w:r w:rsidR="00FF0A44" w:rsidRPr="00FF0A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-</w:t>
      </w:r>
      <w:r w:rsidR="00FF0A4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mail</w:t>
      </w:r>
      <w:r w:rsidR="00FF0A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: </w:t>
      </w:r>
      <w:r w:rsidR="00FF0A4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themediationlab</w:t>
      </w:r>
      <w:r w:rsidR="00FF0A44" w:rsidRPr="00FF0A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@</w:t>
      </w:r>
      <w:r w:rsidR="00FF0A4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gmail</w:t>
      </w:r>
      <w:r w:rsidR="00FF0A44" w:rsidRPr="00FF0A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FF0A4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com</w:t>
      </w:r>
      <w:r w:rsidRPr="008052D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με πολύχρονη εμπειρία, σύγχρονη θεωρητική κατάρτιση και επιμόρφωση, τόσο στη Διαμεσολάβηση όσο και στην Εκπαίδευση Δ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ιαμεσολαβητών. </w:t>
      </w:r>
    </w:p>
    <w:p w14:paraId="0117EA64" w14:textId="04038716" w:rsidR="00673CD2" w:rsidRPr="00C9477A" w:rsidRDefault="001B0F21" w:rsidP="00450410">
      <w:pPr>
        <w:shd w:val="clear" w:color="auto" w:fill="FFFFFF"/>
        <w:spacing w:before="150" w:after="15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Στο Πρόγραμμα </w:t>
      </w:r>
      <w:r w:rsidR="00B77D1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εκπαιδεύουν οι Μαρία </w:t>
      </w:r>
      <w:proofErr w:type="spellStart"/>
      <w:r w:rsidR="00B77D1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Φαροπούλου</w:t>
      </w:r>
      <w:proofErr w:type="spellEnd"/>
      <w:r w:rsidR="00B77D1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, Μαρία </w:t>
      </w:r>
      <w:proofErr w:type="spellStart"/>
      <w:r w:rsidR="00B77D1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Χατζηλεωνιδα</w:t>
      </w:r>
      <w:proofErr w:type="spellEnd"/>
      <w:r w:rsidR="00B77D1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καθώς </w:t>
      </w:r>
      <w:r w:rsidR="00C9477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επίσης </w:t>
      </w:r>
      <w:r w:rsidR="002C02C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οι </w:t>
      </w:r>
      <w:r w:rsidR="002C02C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εξαιρετικά 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έμπειρες και επιστημονικά καταρτισμένες </w:t>
      </w:r>
      <w:r w:rsidR="002C02C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Εκπαιδεύτριες Δ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ιαμεσολάβησης, διαπιστευμένες </w:t>
      </w:r>
      <w:proofErr w:type="spellStart"/>
      <w:r w:rsidR="002C02C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ιαμεσολαβήτριες</w:t>
      </w:r>
      <w:proofErr w:type="spellEnd"/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και </w:t>
      </w:r>
      <w:r w:rsidR="002C02C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ικηγόροι (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LL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2C02C8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M</w:t>
      </w:r>
      <w:r w:rsidR="002C02C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)., </w:t>
      </w:r>
      <w:r w:rsidR="00C9477A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Ελένη Πλέσσα</w:t>
      </w:r>
      <w:r w:rsidR="00C9477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C9477A"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11" w:history="1">
        <w:r w:rsidR="00C9477A" w:rsidRPr="00C3746E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="00C9477A"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 w:rsidR="00C9477A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C9477A" w:rsidRPr="002C02C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και</w:t>
      </w:r>
      <w:r w:rsidR="002C02C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 </w:t>
      </w:r>
      <w:r w:rsidR="00C9477A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Ειρήνη Ματσούκα</w:t>
      </w:r>
      <w:r w:rsidR="00C9477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C9477A"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12" w:history="1">
        <w:r w:rsidR="00C9477A" w:rsidRPr="00C3746E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="00C9477A"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 w:rsidR="00C9477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καθώς και οι Καθηγητές του Πανεπιστημίου Αιγαίου, </w:t>
      </w:r>
      <w:r w:rsidR="00C9477A" w:rsidRPr="00C9477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Π</w:t>
      </w:r>
      <w:r w:rsidR="00994290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αναγιώτης Γρηγορίου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423A26"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13" w:history="1">
        <w:r w:rsidR="00423A26" w:rsidRPr="00C3746E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="00423A26"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 w:rsidR="00392418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, </w:t>
      </w:r>
      <w:r w:rsidR="00A86458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Βασίλειος </w:t>
      </w:r>
      <w:proofErr w:type="spellStart"/>
      <w:r w:rsidR="00A86458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Τουντόπουλος</w:t>
      </w:r>
      <w:proofErr w:type="spellEnd"/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423A26"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14" w:history="1">
        <w:r w:rsidR="00423A26" w:rsidRPr="00C3746E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="00423A26"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 w:rsidR="00A86458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C9477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και </w:t>
      </w:r>
      <w:r w:rsidR="00A86458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Μιχάλης Ρουμελιώτης</w:t>
      </w:r>
      <w:r w:rsid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423A26" w:rsidRP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το Βιογραφικό πατήστε </w:t>
      </w:r>
      <w:hyperlink r:id="rId15" w:history="1">
        <w:r w:rsidR="00423A26" w:rsidRPr="00245E0E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r w:rsidR="00423A26" w:rsidRPr="00423A26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en-GB"/>
        </w:rPr>
        <w:t>)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16966969" w14:textId="77777777" w:rsidR="007913A8" w:rsidRPr="00EB028A" w:rsidRDefault="007913A8" w:rsidP="00EB028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55B00393" w14:textId="28CBA63E" w:rsidR="002F5411" w:rsidRPr="00423A26" w:rsidRDefault="002F5411" w:rsidP="00C9477A">
      <w:pPr>
        <w:shd w:val="clear" w:color="auto" w:fill="FFFFFF"/>
        <w:spacing w:before="150" w:after="15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  <w:r w:rsidR="00900A25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Τ</w:t>
      </w:r>
      <w:r w:rsidR="004F323C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ο</w:t>
      </w:r>
      <w:r w:rsidR="00900A25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Π</w:t>
      </w:r>
      <w:r w:rsidR="004F323C" w:rsidRPr="00423A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ρόγραμμα Εκπαίδευσης </w:t>
      </w:r>
    </w:p>
    <w:p w14:paraId="3C71B87A" w14:textId="380310BA" w:rsidR="0039712B" w:rsidRDefault="0039712B" w:rsidP="00EB028A">
      <w:pPr>
        <w:spacing w:before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Το Πρόγραμμα θα διεξαχθεί </w:t>
      </w:r>
      <w:r w:rsidR="006C0AE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από την 28/02/2022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έως</w:t>
      </w:r>
      <w:r w:rsidR="006C0AE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και την 19/03/2022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</w:t>
      </w:r>
      <w:r w:rsidR="006C0AE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στο σύνολο των 106 ωρών, ως εξής:</w:t>
      </w:r>
    </w:p>
    <w:p w14:paraId="68A580F1" w14:textId="77777777" w:rsidR="00423A26" w:rsidRPr="00EB028A" w:rsidRDefault="00423A26" w:rsidP="00EB028A">
      <w:pPr>
        <w:spacing w:before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</w:p>
    <w:p w14:paraId="28BF1FBA" w14:textId="68444976" w:rsidR="00960EB4" w:rsidRPr="00EB028A" w:rsidRDefault="0039712B" w:rsidP="00EB028A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l-GR"/>
        </w:rPr>
        <w:t xml:space="preserve">30 ώρες σύγχρονης εξ αποστάσεως </w:t>
      </w:r>
      <w:r w:rsidR="00110D45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l-GR"/>
        </w:rPr>
        <w:t xml:space="preserve">διαδικτυακής </w:t>
      </w: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l-GR"/>
        </w:rPr>
        <w:t>εκπαίδευσης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110D4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μέσω της πλατφόρμας </w:t>
      </w:r>
      <w:r w:rsidR="00110D45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l-GR"/>
        </w:rPr>
        <w:t>Big</w:t>
      </w:r>
      <w:r w:rsidR="00110D4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110D45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l-GR"/>
        </w:rPr>
        <w:t>Blue</w:t>
      </w:r>
      <w:r w:rsidR="00110D4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110D45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l-GR"/>
        </w:rPr>
        <w:t>Button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και συγκεκριμένα</w:t>
      </w:r>
      <w:r w:rsidR="00960EB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:</w:t>
      </w:r>
    </w:p>
    <w:p w14:paraId="51D5AAF2" w14:textId="3B9F0895" w:rsidR="00960EB4" w:rsidRPr="00EB028A" w:rsidRDefault="006A1BA0" w:rsidP="00EB028A">
      <w:pPr>
        <w:pStyle w:val="a4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Δευτέρα, </w:t>
      </w:r>
      <w:r w:rsidR="0039712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28/02/2022</w:t>
      </w:r>
      <w:r w:rsidR="00960EB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: 16.00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- </w:t>
      </w:r>
      <w:r w:rsidR="00960EB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20.00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(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Θέματα Ιδιωτικού Δικαίου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) </w:t>
      </w:r>
    </w:p>
    <w:p w14:paraId="5300B55F" w14:textId="48F38C07" w:rsidR="001F2D94" w:rsidRPr="00EB028A" w:rsidRDefault="006A1BA0" w:rsidP="00EB028A">
      <w:pPr>
        <w:pStyle w:val="a4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Τρίτη,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01/03/2022: 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16.00 - 20.00 (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Θέματα Ιδιωτικού Δικαίου και Δικαίου Εταιρειών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) </w:t>
      </w:r>
    </w:p>
    <w:p w14:paraId="063332B7" w14:textId="1F34476E" w:rsidR="001F2D94" w:rsidRPr="00EB028A" w:rsidRDefault="006A1BA0" w:rsidP="00EB028A">
      <w:pPr>
        <w:pStyle w:val="a4"/>
        <w:numPr>
          <w:ilvl w:val="0"/>
          <w:numId w:val="7"/>
        </w:numPr>
        <w:spacing w:line="360" w:lineRule="auto"/>
        <w:ind w:left="1560" w:right="-4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Τετάρτη, 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02/03/2022: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16.00-20.00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Θέματα </w:t>
      </w:r>
      <w:proofErr w:type="spellStart"/>
      <w:r w:rsidR="009469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Ενωσιακ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ού</w:t>
      </w:r>
      <w:proofErr w:type="spellEnd"/>
      <w:r w:rsidR="009469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κ Εθνικ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ού</w:t>
      </w:r>
      <w:r w:rsidR="009469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Νομικ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ού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9469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Πλ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αισίου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Διαδικασίας Διαμεσολάβησης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3939EF6E" w14:textId="68FE8D39" w:rsidR="001F2D94" w:rsidRPr="00EB028A" w:rsidRDefault="006A1BA0" w:rsidP="00EB028A">
      <w:pPr>
        <w:pStyle w:val="a4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lastRenderedPageBreak/>
        <w:t xml:space="preserve">Πέμπτη, </w:t>
      </w:r>
      <w:r w:rsidR="001F2D9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03/03/2022: 16.00</w:t>
      </w:r>
      <w:r w:rsidR="009469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-20.00 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Θέματα Γενικού Εμπορικού Δικαίου και Δικαίου Αξιογράφων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6A223CD0" w14:textId="25F65D81" w:rsidR="0094697D" w:rsidRPr="00EB028A" w:rsidRDefault="006A1BA0" w:rsidP="00EB028A">
      <w:pPr>
        <w:pStyle w:val="a4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Παρασκευή, </w:t>
      </w:r>
      <w:r w:rsidR="009469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04/03/2022: 16.00-20.00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(Θέματα 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Θεωρίας 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Διαμεσολάβησης) </w:t>
      </w:r>
    </w:p>
    <w:p w14:paraId="633AB4D3" w14:textId="2791A0E9" w:rsidR="0094697D" w:rsidRPr="00EB028A" w:rsidRDefault="006A1BA0" w:rsidP="00EB028A">
      <w:pPr>
        <w:pStyle w:val="a4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Τρίτη, 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08/03/2022: 16.00-2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.00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(Θέματα 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Θεωρίας 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Διαμεσολάβησης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και Θεωρίας Συγκρούσεων</w:t>
      </w:r>
      <w:r w:rsidR="00E335E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0052F513" w14:textId="5EBF60FC" w:rsidR="00E335EB" w:rsidRPr="00EB028A" w:rsidRDefault="006A1BA0" w:rsidP="00EB028A">
      <w:pPr>
        <w:pStyle w:val="a4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Τετάρτη, 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09/03/2022: 16.00-21.00 (Θέματα 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Θεωρίας Συγκρούσεων</w:t>
      </w:r>
      <w:r w:rsidR="003448F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16F366C8" w14:textId="77777777" w:rsidR="00110D45" w:rsidRPr="00EB028A" w:rsidRDefault="00110D45" w:rsidP="00EB028A">
      <w:pPr>
        <w:pStyle w:val="a4"/>
        <w:spacing w:line="360" w:lineRule="auto"/>
        <w:ind w:left="1509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</w:p>
    <w:p w14:paraId="469B480D" w14:textId="35A93405" w:rsidR="0039712B" w:rsidRPr="00EB028A" w:rsidRDefault="0039712B" w:rsidP="00EB028A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l-GR"/>
        </w:rPr>
        <w:t>63 ώρες διά ζώσης εκπαίδευση</w:t>
      </w:r>
      <w:r w:rsidR="00371708"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l-GR"/>
        </w:rPr>
        <w:t>ς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14761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και συγκεκριμένα</w:t>
      </w:r>
      <w:r w:rsidR="006A1BA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:</w:t>
      </w:r>
    </w:p>
    <w:p w14:paraId="591D0D3C" w14:textId="07B4D405" w:rsidR="006A1BA0" w:rsidRPr="00EB028A" w:rsidRDefault="006A1BA0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Σάββατο</w:t>
      </w:r>
      <w:r w:rsidR="00FA4C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12/03/2022: 09.00-18.00 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(Θέματα Διαμεσολάβησης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13F0003A" w14:textId="2819FABC" w:rsidR="00FA4CAE" w:rsidRPr="00EB028A" w:rsidRDefault="00FA4CAE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Κυριακή,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13/03/2022: 09.00-18.00 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(Θέματα Διαμεσολάβησης</w:t>
      </w:r>
      <w:r w:rsidR="00601AA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, 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1A250E84" w14:textId="6613FE91" w:rsidR="00FA4CAE" w:rsidRPr="00EB028A" w:rsidRDefault="00FA4CAE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Δευτέρα,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C9009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14/03/2022:</w:t>
      </w:r>
      <w:r w:rsidR="002C1327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C90091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09.00-18.00</w:t>
      </w:r>
      <w:r w:rsidR="00CB4E6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(Θέματα Διαμεσολάβησης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 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3309FF51" w14:textId="1752FF2C" w:rsidR="00C90091" w:rsidRPr="00EB028A" w:rsidRDefault="00C90091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Τρίτη,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F6247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15/03/2022:</w:t>
      </w:r>
      <w:r w:rsidR="002C1327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F6247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09.00-18.00</w:t>
      </w:r>
      <w:r w:rsidR="00CB4E6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(Θέματα Διαμεσολάβησης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 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6A94775A" w14:textId="09442BDA" w:rsidR="00F6247C" w:rsidRPr="00EB028A" w:rsidRDefault="00F6247C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Τετάρτη,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16/03/2022:</w:t>
      </w:r>
      <w:r w:rsidR="002C1327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09.00-18.00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(Θέματα Διαμεσολάβησης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 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0736EA03" w14:textId="2EA19E57" w:rsidR="00B47776" w:rsidRPr="00EB028A" w:rsidRDefault="00F6247C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Π</w:t>
      </w:r>
      <w:r w:rsidR="00B47776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έ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μπτη,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610DF7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17/03/2022: </w:t>
      </w:r>
      <w:r w:rsidR="00B47776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09.00-18.00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(Θέματα Διαμεσολάβησης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 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51A2C7F4" w14:textId="16A76385" w:rsidR="00F6247C" w:rsidRPr="00EB028A" w:rsidRDefault="00B47776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Παρασκευή,</w:t>
      </w:r>
      <w:r w:rsidR="00CA6310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18/03/2022: 09.00-18.00</w:t>
      </w:r>
      <w:r w:rsidR="00F6247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(Θέματα Διαμεσολάβησης</w:t>
      </w:r>
      <w:r w:rsidR="00A2291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, Θεωρία και Πρακτική</w:t>
      </w:r>
      <w:r w:rsidR="00F80800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0A20341E" w14:textId="77777777" w:rsidR="00EB028A" w:rsidRPr="00EB028A" w:rsidRDefault="00EB028A" w:rsidP="00EB028A">
      <w:pPr>
        <w:pStyle w:val="a4"/>
        <w:spacing w:line="360" w:lineRule="auto"/>
        <w:ind w:left="144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</w:p>
    <w:p w14:paraId="6FD8233E" w14:textId="4E335E0E" w:rsidR="00900A25" w:rsidRPr="00EB028A" w:rsidRDefault="00900A25" w:rsidP="00EB028A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l-GR"/>
        </w:rPr>
        <w:t>13 ώρες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l-GR"/>
        </w:rPr>
        <w:t>δια ζώσης συνολικής αξιολόγησης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</w:p>
    <w:p w14:paraId="53506E62" w14:textId="378B5A2D" w:rsidR="00B47776" w:rsidRPr="00EB028A" w:rsidRDefault="00B47776" w:rsidP="00EB028A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Σάββατο,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19/03/2022: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09.00-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20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.00 (ημέρα αξιολόγησης,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φυσική παρουσία </w:t>
      </w:r>
      <w:r w:rsidR="00ED749F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εκπαιδευομένων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4 ώρες </w:t>
      </w:r>
      <w:r w:rsidR="00900A25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περίπου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ο καθένας</w:t>
      </w:r>
      <w:r w:rsidR="00EA467D" w:rsidRPr="004B3D46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 xml:space="preserve">/ </w:t>
      </w:r>
      <w:r w:rsidR="00EA467D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η καθεμία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  <w:t>)</w:t>
      </w:r>
    </w:p>
    <w:p w14:paraId="107C243D" w14:textId="77777777" w:rsidR="00EB028A" w:rsidRPr="00EB028A" w:rsidRDefault="00EB028A" w:rsidP="00EB028A">
      <w:pPr>
        <w:pStyle w:val="a4"/>
        <w:spacing w:line="360" w:lineRule="auto"/>
        <w:ind w:left="144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l-GR"/>
        </w:rPr>
      </w:pPr>
    </w:p>
    <w:p w14:paraId="5D977469" w14:textId="764E50AE" w:rsidR="00B47776" w:rsidRPr="00EB028A" w:rsidRDefault="005037FA" w:rsidP="008A12AC">
      <w:pPr>
        <w:shd w:val="clear" w:color="auto" w:fill="FFFFFF"/>
        <w:spacing w:line="360" w:lineRule="auto"/>
        <w:ind w:left="1440" w:hanging="992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</w:pPr>
      <w:r w:rsidRPr="00EB028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l-GR"/>
        </w:rPr>
        <w:t>Σημείωση</w:t>
      </w:r>
      <w:r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: Το λεπτομερές </w:t>
      </w:r>
      <w:r w:rsidR="006C0AE3"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θεματικό </w:t>
      </w:r>
      <w:r w:rsidR="00423A26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Π</w:t>
      </w:r>
      <w:r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ρόγραμμα </w:t>
      </w:r>
      <w:r w:rsidR="00423A26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Ε</w:t>
      </w:r>
      <w:r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κπαίδευσης</w:t>
      </w:r>
      <w:r w:rsidR="008A12A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 ανά ημέρα εκπαίδευσης </w:t>
      </w:r>
      <w:r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διανέμεται </w:t>
      </w:r>
      <w:r w:rsidR="00EA467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στους/στις</w:t>
      </w:r>
      <w:r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 εγγεγραμμένους</w:t>
      </w:r>
      <w:r w:rsidR="00EA467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/</w:t>
      </w:r>
      <w:proofErr w:type="spellStart"/>
      <w:r w:rsidR="00EA467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ες</w:t>
      </w:r>
      <w:proofErr w:type="spellEnd"/>
      <w:r w:rsidRPr="00EB028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 xml:space="preserve"> εκπαιδευόμενους</w:t>
      </w:r>
      <w:r w:rsidR="00EA467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/</w:t>
      </w:r>
      <w:proofErr w:type="spellStart"/>
      <w:r w:rsidR="00EA467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l-GR"/>
        </w:rPr>
        <w:t>ες</w:t>
      </w:r>
      <w:proofErr w:type="spellEnd"/>
    </w:p>
    <w:p w14:paraId="1E3D98C5" w14:textId="77777777" w:rsidR="00CB4E6D" w:rsidRPr="00EB028A" w:rsidRDefault="00CB4E6D" w:rsidP="00EB028A">
      <w:pPr>
        <w:shd w:val="clear" w:color="auto" w:fill="FFFFFF"/>
        <w:spacing w:line="360" w:lineRule="auto"/>
        <w:ind w:left="359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4B8DE3E0" w14:textId="77777777" w:rsidR="004F323C" w:rsidRPr="00EB028A" w:rsidRDefault="002F5411" w:rsidP="00EB028A">
      <w:pPr>
        <w:shd w:val="clear" w:color="auto" w:fill="FFFFFF"/>
        <w:spacing w:line="360" w:lineRule="auto"/>
        <w:ind w:left="359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Π</w:t>
      </w:r>
      <w:r w:rsidR="004F323C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ροϋποθέσεις Συμμετοχής και Ολοκλήρωσης του Προγράμματος</w:t>
      </w:r>
    </w:p>
    <w:p w14:paraId="799606E5" w14:textId="1D6BD5B4" w:rsidR="00371708" w:rsidRPr="00EB028A" w:rsidRDefault="00371708" w:rsidP="00EB028A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Πτυχίο Τριτοβάθμιας Εκπαίδευσης, οποιουδήποτε γνωστικού αντικειμένου</w:t>
      </w:r>
      <w:r w:rsidR="000E65BA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,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Ελληνικού ή Αλλοδαπού Πανεπιστημίου</w:t>
      </w:r>
    </w:p>
    <w:p w14:paraId="09D5107F" w14:textId="50FEE4A6" w:rsidR="000E65BA" w:rsidRPr="00EB028A" w:rsidRDefault="000E65BA" w:rsidP="00EB028A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Πλήρη</w:t>
      </w:r>
      <w:r w:rsidR="005037FA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ς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, χωρίς απουσίες, διαδικτυακή και δια ζώσης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,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παρακολούθηση της </w:t>
      </w:r>
      <w:r w:rsidR="004F323C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Ε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κπαίδευσης και συμμετοχή στην αξιολόγηση </w:t>
      </w:r>
    </w:p>
    <w:p w14:paraId="20309B97" w14:textId="5D96A55F" w:rsidR="000E65BA" w:rsidRPr="00EB028A" w:rsidRDefault="000E65BA" w:rsidP="00EB028A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Καλή γνώση της Ελληνικής και της Αγγλικής Γλώσσας</w:t>
      </w:r>
    </w:p>
    <w:p w14:paraId="3ECE382B" w14:textId="084DA4BD" w:rsidR="00A7225E" w:rsidRPr="00EB028A" w:rsidRDefault="00A7225E" w:rsidP="00EB028A">
      <w:pPr>
        <w:pStyle w:val="a4"/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25B59558" w14:textId="74329398" w:rsidR="00A7225E" w:rsidRPr="00EB028A" w:rsidRDefault="00A7225E" w:rsidP="00EB028A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    </w:t>
      </w:r>
      <w:r w:rsidR="008445B8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Δίδακτρα</w:t>
      </w:r>
      <w:r w:rsidR="004F323C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</w:p>
    <w:p w14:paraId="2F125783" w14:textId="20B4E845" w:rsidR="00A7225E" w:rsidRPr="00245E0E" w:rsidRDefault="00A7225E" w:rsidP="00EB028A">
      <w:pPr>
        <w:shd w:val="clear" w:color="auto" w:fill="FFFFFF"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   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Τα δίδακτρα του Προγράμματος </w:t>
      </w:r>
      <w:r w:rsidR="0004068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«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Βασική Εκπαίδευση </w:t>
      </w:r>
      <w:r w:rsidR="00B77D1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στη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Διαμεσολάβηση </w:t>
      </w:r>
      <w:r w:rsidR="005A402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Αστικών και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Εμπορικών</w:t>
      </w:r>
      <w:r w:rsidR="005A402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F12BC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Υποθέσεων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(Ν.4640/2019)</w:t>
      </w:r>
      <w:r w:rsidR="0004068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»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ανέρχονται στο ποσό των 1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400€ και προκαταβάλλονται, σύμφωνα με τα διαλαμβανόμενα </w:t>
      </w:r>
      <w:r w:rsidR="00694D70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κατωτέρω.</w:t>
      </w:r>
    </w:p>
    <w:p w14:paraId="07CF4536" w14:textId="53ABFE84" w:rsidR="008445B8" w:rsidRPr="00EB028A" w:rsidRDefault="00516E59" w:rsidP="00EB028A">
      <w:pPr>
        <w:pStyle w:val="Default"/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    </w:t>
      </w:r>
    </w:p>
    <w:p w14:paraId="542C549E" w14:textId="3AF4545C" w:rsidR="00111EC0" w:rsidRPr="00EB028A" w:rsidRDefault="00516E59" w:rsidP="00EB028A">
      <w:pPr>
        <w:pStyle w:val="Default"/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Π</w:t>
      </w:r>
      <w:r w:rsidR="008445B8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ροϋποθέσεις Εγγραφής στο Πρόγραμμα </w:t>
      </w:r>
    </w:p>
    <w:p w14:paraId="7FB2B038" w14:textId="1FD46232" w:rsidR="000E65BA" w:rsidRPr="00EB028A" w:rsidRDefault="00111EC0" w:rsidP="00EB028A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Συμπλήρωση και υποβολή ηλεκτρονικά στη διεύθυνση</w:t>
      </w:r>
      <w:r w:rsidR="00516E59" w:rsidRPr="00EB028A">
        <w:rPr>
          <w:rFonts w:ascii="Arial" w:hAnsi="Arial" w:cs="Arial"/>
          <w:color w:val="1E2328"/>
          <w:sz w:val="22"/>
          <w:szCs w:val="22"/>
        </w:rPr>
        <w:t xml:space="preserve"> </w:t>
      </w:r>
      <w:hyperlink r:id="rId16" w:history="1">
        <w:r w:rsidR="00EA467D" w:rsidRPr="00792E73">
          <w:rPr>
            <w:rStyle w:val="-"/>
            <w:rFonts w:ascii="Arial" w:hAnsi="Arial" w:cs="Arial"/>
            <w:sz w:val="22"/>
            <w:szCs w:val="22"/>
          </w:rPr>
          <w:t>mediation-kedivim@aegean.gr</w:t>
        </w:r>
      </w:hyperlink>
      <w:r w:rsidR="00EA467D">
        <w:rPr>
          <w:rFonts w:ascii="Arial" w:hAnsi="Arial" w:cs="Arial"/>
          <w:color w:val="1E2328"/>
          <w:sz w:val="22"/>
          <w:szCs w:val="22"/>
        </w:rPr>
        <w:t xml:space="preserve">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E65BA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της Αίτησης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E65BA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-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Υπεύθυνης Δήλωσης </w:t>
      </w:r>
      <w:r w:rsidR="007003D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(Για την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Αίτηση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423A26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-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Υπεύθυνη Δήλωση</w:t>
      </w:r>
      <w:r w:rsidR="007003D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4338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εισέλθετε</w:t>
      </w:r>
      <w:r w:rsidR="0004338B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2D41CF" w:rsidRPr="002D41C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στην </w:t>
      </w:r>
      <w:hyperlink r:id="rId17" w:history="1">
        <w:r w:rsidR="002D41CF" w:rsidRPr="002D41CF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ιστοσελίδα</w:t>
        </w:r>
      </w:hyperlink>
      <w:r w:rsidR="002D41CF" w:rsidRPr="002D41C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μας</w:t>
      </w:r>
      <w:r w:rsidR="0071661E" w:rsidRPr="007166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bookmarkStart w:id="0" w:name="_Hlk94881419"/>
      <w:r w:rsidR="00564D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ή</w:t>
      </w:r>
      <w:r w:rsidR="007166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απευθείας από </w:t>
      </w:r>
      <w:hyperlink r:id="rId18" w:history="1">
        <w:r w:rsidR="0071661E" w:rsidRPr="0071661E">
          <w:rPr>
            <w:rStyle w:val="-"/>
            <w:rFonts w:ascii="Arial" w:eastAsia="Times New Roman" w:hAnsi="Arial" w:cs="Arial"/>
            <w:sz w:val="22"/>
            <w:szCs w:val="22"/>
            <w:lang w:eastAsia="en-GB"/>
          </w:rPr>
          <w:t>εδώ</w:t>
        </w:r>
      </w:hyperlink>
      <w:bookmarkEnd w:id="0"/>
      <w:r w:rsidR="007003D3" w:rsidRPr="00D122A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</w:t>
      </w:r>
    </w:p>
    <w:p w14:paraId="47FEE15B" w14:textId="73EC4EBE" w:rsidR="007003D3" w:rsidRPr="00EB028A" w:rsidRDefault="007003D3" w:rsidP="00EB028A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Υποβολή μαζί με την Αίτηση</w:t>
      </w:r>
      <w:r w:rsidR="005037FA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–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Υπεύθυνη </w:t>
      </w:r>
      <w:r w:rsidR="005037FA"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Δήλωση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: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α) </w:t>
      </w:r>
      <w:r w:rsidR="00881F6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σ</w:t>
      </w:r>
      <w:r w:rsidR="00516E5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αρωμένου σε μορφή </w:t>
      </w:r>
      <w:r w:rsidR="00516E59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pdf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516E5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πτυχίου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ανώτατου εκπαιδευτικού ιδρύματος της ημεδαπής ή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της αλλοδαπής,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β) </w:t>
      </w:r>
      <w:r w:rsidR="00881F6C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ποσπάσματος ποινικού μητρώου, από το οποίο να προκύπτει ότι δεν συντρέχουν τα κωλύματα του αρθ. 8 του νόμου 3528/2007 (Α’26)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και</w:t>
      </w:r>
      <w:r w:rsidR="004E7E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γ) του αποδεικτικού κατάθεσης των διδάκτρων</w:t>
      </w:r>
    </w:p>
    <w:p w14:paraId="2E9F9F47" w14:textId="146C1E1E" w:rsidR="00ED749F" w:rsidRPr="00423A26" w:rsidRDefault="00ED749F" w:rsidP="00EB028A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Κατάθεση των διδάκτρων, 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συνολικού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ποσού 1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400€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(</w:t>
      </w:r>
      <w:r w:rsidR="000B1D3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τα τραπεζικά έξοδα μεταφοράς βαρύνουν εξ ολοκλήρου τον/την καταθέτη)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πριν την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21/02/2022</w:t>
      </w:r>
      <w:r w:rsidR="004E7E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στο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ν</w:t>
      </w:r>
      <w:r w:rsidR="004E7E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τραπεζικό λογαριασμό της Τράπεζας </w:t>
      </w:r>
      <w:r w:rsidR="004E7E7D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Eurobank</w:t>
      </w:r>
      <w:r w:rsidR="004E7E7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με ΙΒΑΝ 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EA4FDD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GR</w:t>
      </w:r>
      <w:r w:rsidR="00EA4FDD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0602602110000660200899372</w:t>
      </w:r>
      <w:r w:rsidR="00FC152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                     δικαιούχος λογαριασμού: 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The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Mediation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Lab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B1D3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ΑΜ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KE</w:t>
      </w:r>
      <w:r w:rsidR="00EF7D73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EF7D73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με </w:t>
      </w:r>
      <w:r w:rsidR="00423A26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αιτιολογία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:</w:t>
      </w:r>
      <w:r w:rsidR="00423A26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 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Ο</w:t>
      </w:r>
      <w:r w:rsidR="00EF7D73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νοματεπ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ώ</w:t>
      </w:r>
      <w:r w:rsidR="00EF7D73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ν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υ</w:t>
      </w:r>
      <w:r w:rsidR="00EF7D73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μο 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Ε</w:t>
      </w:r>
      <w:r w:rsidR="005D0262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κπαιδευόμενου</w:t>
      </w:r>
      <w:r w:rsidR="000B1D38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/</w:t>
      </w:r>
      <w:proofErr w:type="spellStart"/>
      <w:r w:rsidR="000B1D38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νης</w:t>
      </w:r>
      <w:proofErr w:type="spellEnd"/>
      <w:r w:rsidR="00CB3C6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, 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Ρόδος, </w:t>
      </w:r>
      <w:r w:rsidR="005D0262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1</w:t>
      </w:r>
      <w:r w:rsidR="005D0262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vertAlign w:val="superscript"/>
          <w:lang w:eastAsia="en-GB"/>
        </w:rPr>
        <w:t>ος</w:t>
      </w:r>
      <w:r w:rsidR="005D0262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 Κύκλος Βασικής Εκπαίδευσης</w:t>
      </w:r>
      <w:r w:rsid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.</w:t>
      </w:r>
      <w:r w:rsidR="005D0262" w:rsidRPr="00423A2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 </w:t>
      </w:r>
    </w:p>
    <w:p w14:paraId="696515FC" w14:textId="6609650C" w:rsidR="005D0262" w:rsidRPr="00EB028A" w:rsidRDefault="005D0262" w:rsidP="00EB028A">
      <w:pPr>
        <w:pStyle w:val="a4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1766AE8" w14:textId="4E768B6F" w:rsidR="005D0262" w:rsidRPr="00EB028A" w:rsidRDefault="005D0262" w:rsidP="00EB028A">
      <w:pPr>
        <w:pStyle w:val="a4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Με την αποστολή των ανωτέρω</w:t>
      </w:r>
      <w:r w:rsidR="000B1D3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στην παραπάνω διεύθυνση </w:t>
      </w:r>
      <w:r w:rsidR="000B1D38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email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ολοκληρώνεται η έγγραφη των εκπαιδευομένων, </w:t>
      </w:r>
      <w:r w:rsidR="00BC350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στους/στις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οποίους</w:t>
      </w:r>
      <w:r w:rsidR="00BC350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/</w:t>
      </w:r>
      <w:proofErr w:type="spellStart"/>
      <w:r w:rsidR="00BC350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ες</w:t>
      </w:r>
      <w:proofErr w:type="spellEnd"/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BC350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αποστέλλονται ηλεκτρονικά</w:t>
      </w:r>
      <w:r w:rsidR="00BC3509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601E5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τα </w:t>
      </w:r>
      <w:r w:rsidR="00BC350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Στοιχεία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Πρόσβασης στην Π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λατφόρμα 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Moodle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για το Εκπαιδευτικό Υ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λικό και στην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Π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λατφόρμα 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Big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Blue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Button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για την Π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αρακολούθηση του σύγχρονου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εξ αποστάσεως</w:t>
      </w:r>
      <w:r w:rsidR="00423A2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 w:rsidR="00C652C4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τμήματος της Εκπαίδευσης</w:t>
      </w:r>
      <w:r w:rsidR="000B1D38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μαζί με αναλυτικές οδηγίες σχετικά με το Πρόγραμμα. </w:t>
      </w:r>
    </w:p>
    <w:p w14:paraId="2FD9A2FF" w14:textId="77777777" w:rsidR="00694D70" w:rsidRPr="00EB028A" w:rsidRDefault="00694D70" w:rsidP="00EB028A">
      <w:pPr>
        <w:pStyle w:val="a4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29959CDA" w14:textId="1F0F9011" w:rsidR="000B1D38" w:rsidRDefault="000B1D38" w:rsidP="00EB028A">
      <w:pPr>
        <w:pStyle w:val="a4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Σημαντική Σημείωση: </w:t>
      </w:r>
      <w:r w:rsidR="00A7225E"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Αιτήσεις συμμετοχής θα γίνονται δεκτές υπό την προϋπόθεση ό</w:t>
      </w:r>
      <w:r w:rsidR="0065031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τι έχουν καταβληθεί τα δίδακτρα, </w:t>
      </w:r>
      <w:r w:rsidR="00650311" w:rsidRPr="0065031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 xml:space="preserve">και </w:t>
      </w:r>
      <w:r w:rsidR="00A7225E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μέχρι την εξάντληση των διαθέσιμων θέσεων (έως 21</w:t>
      </w:r>
      <w:r w:rsidR="0065031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εκπαιδευόμεν</w:t>
      </w:r>
      <w:r w:rsidR="001B0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οι</w:t>
      </w:r>
      <w:r w:rsidR="00550AA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/</w:t>
      </w:r>
      <w:proofErr w:type="spellStart"/>
      <w:r w:rsidR="00550AA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ες</w:t>
      </w:r>
      <w:proofErr w:type="spellEnd"/>
      <w:r w:rsidR="001B0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) για τον κάθε </w:t>
      </w:r>
      <w:r w:rsidR="0065031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Κύκλο Ε</w:t>
      </w:r>
      <w:r w:rsidR="00A7225E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κπαίδευσης, κατ’ απόλυτη σειρά προτεραιότητας. </w:t>
      </w:r>
      <w:r w:rsidR="00694D70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Αιτήσεις που υποβάλλονται χωρίς να έχουν καταβληθεί τα δίδακτρα μέχρι την</w:t>
      </w:r>
      <w:r w:rsidR="0065031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694D70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καταληκτική ημερομηνία της 21/2/2022</w:t>
      </w:r>
      <w:r w:rsidR="0065031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,</w:t>
      </w:r>
      <w:r w:rsidR="00694D70" w:rsidRPr="00EB02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δεν θα λαμβάνονται υπόψη.</w:t>
      </w:r>
    </w:p>
    <w:p w14:paraId="0C90A1AE" w14:textId="77777777" w:rsidR="00FF0A44" w:rsidRDefault="00FF0A44" w:rsidP="00EB028A">
      <w:pPr>
        <w:pStyle w:val="a4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2397590B" w14:textId="4C3B7DCB" w:rsidR="00FF0A44" w:rsidRPr="00FF0A44" w:rsidRDefault="00FF0A44" w:rsidP="00FF0A44">
      <w:pPr>
        <w:spacing w:line="360" w:lineRule="auto"/>
        <w:jc w:val="both"/>
      </w:pP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Αναλυτικές πληροφορίες για το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Π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ρόγραμμα Εκπαίδευσης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στο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hyperlink r:id="rId19" w:history="1">
        <w:r w:rsidR="00BC3509" w:rsidRPr="00792E73">
          <w:rPr>
            <w:rStyle w:val="-"/>
          </w:rPr>
          <w:t>https://mediation.aegean.gr/</w:t>
        </w:r>
      </w:hyperlink>
      <w:r w:rsidR="00BC3509">
        <w:t xml:space="preserve"> 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ή στο 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val="en-US" w:eastAsia="en-GB"/>
        </w:rPr>
        <w:t>e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>-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val="en-US" w:eastAsia="en-GB"/>
        </w:rPr>
        <w:t>mail</w:t>
      </w:r>
      <w:r w:rsidRPr="00FF0A4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της Γραμματείας του Φορέα </w:t>
      </w:r>
      <w:hyperlink r:id="rId20" w:history="1"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val="en-US" w:eastAsia="en-GB"/>
          </w:rPr>
          <w:t>mediation</w:t>
        </w:r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eastAsia="en-GB"/>
          </w:rPr>
          <w:t>-</w:t>
        </w:r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val="en-US" w:eastAsia="en-GB"/>
          </w:rPr>
          <w:t>kedivim</w:t>
        </w:r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eastAsia="en-GB"/>
          </w:rPr>
          <w:t>@</w:t>
        </w:r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val="en-US" w:eastAsia="en-GB"/>
          </w:rPr>
          <w:t>aegean</w:t>
        </w:r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eastAsia="en-GB"/>
          </w:rPr>
          <w:t>.</w:t>
        </w:r>
        <w:r w:rsidRPr="00FF0A44">
          <w:rPr>
            <w:rStyle w:val="-"/>
            <w:rFonts w:ascii="Arial" w:eastAsia="Times New Roman" w:hAnsi="Arial" w:cs="Arial"/>
            <w:bCs/>
            <w:sz w:val="22"/>
            <w:szCs w:val="22"/>
            <w:bdr w:val="none" w:sz="0" w:space="0" w:color="auto" w:frame="1"/>
            <w:lang w:val="en-US" w:eastAsia="en-GB"/>
          </w:rPr>
          <w:t>gr</w:t>
        </w:r>
      </w:hyperlink>
    </w:p>
    <w:p w14:paraId="23661109" w14:textId="77777777" w:rsidR="00694D70" w:rsidRPr="00EB028A" w:rsidRDefault="00694D70" w:rsidP="00EB028A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299950AA" w14:textId="79BDF7AC" w:rsidR="002F5411" w:rsidRPr="00EB028A" w:rsidRDefault="002F5411" w:rsidP="00EB028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lastRenderedPageBreak/>
        <w:t>Σημειώνεται</w:t>
      </w:r>
      <w:r w:rsidR="00BC350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ότι στο Φορέα έχουν ληφθεί όλα τα αναγκαία μέτρα για την προστασία της υγείας όλων και την ασφαλ</w:t>
      </w:r>
      <w:r w:rsidR="0065031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ή διεξαγωγή και ολοκλήρωση της Ε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κπαιδευτικής </w:t>
      </w:r>
      <w:r w:rsidR="0065031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Δ</w:t>
      </w:r>
      <w:r w:rsidRPr="00EB028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ιαδικασίας.</w:t>
      </w:r>
    </w:p>
    <w:p w14:paraId="461A93EF" w14:textId="554458CB" w:rsidR="006F15B5" w:rsidRDefault="006F15B5" w:rsidP="00EB02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0F4DFF" w14:textId="0F1DA384" w:rsidR="00341A6F" w:rsidRPr="0074015B" w:rsidRDefault="0074015B" w:rsidP="00EB02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4015B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√ </w:t>
      </w:r>
      <w:r w:rsidRPr="007401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1A6F" w:rsidRPr="00E95B9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Ακολουθήστε μας στο </w:t>
      </w:r>
      <w:r w:rsidR="00341A6F" w:rsidRPr="00E95B9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Facebook</w:t>
      </w:r>
      <w:r w:rsidR="00341A6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21" w:history="1">
        <w:r w:rsidR="00341A6F" w:rsidRPr="00FD16BD">
          <w:rPr>
            <w:rStyle w:val="-"/>
            <w:rFonts w:ascii="Arial" w:hAnsi="Arial" w:cs="Arial"/>
            <w:sz w:val="22"/>
            <w:szCs w:val="22"/>
          </w:rPr>
          <w:t>https://www.facebook.com/diamesolavisi.aegean</w:t>
        </w:r>
      </w:hyperlink>
      <w:r w:rsidR="00341A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FC3138" w14:textId="34781562" w:rsidR="00341A6F" w:rsidRPr="00341A6F" w:rsidRDefault="0074015B" w:rsidP="00EB02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4015B">
        <w:rPr>
          <w:rFonts w:ascii="Arial" w:hAnsi="Arial" w:cs="Arial"/>
          <w:b/>
          <w:bCs/>
          <w:color w:val="4472C4" w:themeColor="accent1"/>
          <w:sz w:val="32"/>
          <w:szCs w:val="32"/>
        </w:rPr>
        <w:t>√</w:t>
      </w:r>
      <w:r w:rsidRPr="0074015B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</w:t>
      </w:r>
      <w:r w:rsidR="00341A6F" w:rsidRPr="00E95B9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Ακολουθήστε μας στο </w:t>
      </w:r>
      <w:proofErr w:type="spellStart"/>
      <w:r w:rsidR="00341A6F" w:rsidRPr="00E95B9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Linkedin</w:t>
      </w:r>
      <w:proofErr w:type="spellEnd"/>
      <w:r w:rsidR="00341A6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22" w:history="1">
        <w:r w:rsidR="00341A6F" w:rsidRPr="00FD16BD">
          <w:rPr>
            <w:rStyle w:val="-"/>
            <w:rFonts w:ascii="Arial" w:hAnsi="Arial" w:cs="Arial"/>
            <w:sz w:val="22"/>
            <w:szCs w:val="22"/>
          </w:rPr>
          <w:t>https://www.linkedin.com/company/diamesolavisiaegean/</w:t>
        </w:r>
      </w:hyperlink>
      <w:r w:rsidR="00341A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341A6F" w:rsidRPr="00341A6F" w:rsidSect="00E95B9B">
      <w:footerReference w:type="even" r:id="rId23"/>
      <w:footerReference w:type="default" r:id="rId2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5941" w14:textId="77777777" w:rsidR="0048194A" w:rsidRDefault="0048194A" w:rsidP="008445B8">
      <w:r>
        <w:separator/>
      </w:r>
    </w:p>
  </w:endnote>
  <w:endnote w:type="continuationSeparator" w:id="0">
    <w:p w14:paraId="2C08AB4E" w14:textId="77777777" w:rsidR="0048194A" w:rsidRDefault="0048194A" w:rsidP="0084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2250207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402ED7B" w14:textId="0E059140" w:rsidR="008445B8" w:rsidRDefault="008445B8" w:rsidP="00655F71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564B866" w14:textId="77777777" w:rsidR="008445B8" w:rsidRDefault="008445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80269355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D2583F4" w14:textId="647069F7" w:rsidR="008445B8" w:rsidRDefault="008445B8" w:rsidP="00655F71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B3C65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14:paraId="116E3CF7" w14:textId="77777777" w:rsidR="008445B8" w:rsidRDefault="00844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2CAC" w14:textId="77777777" w:rsidR="0048194A" w:rsidRDefault="0048194A" w:rsidP="008445B8">
      <w:r>
        <w:separator/>
      </w:r>
    </w:p>
  </w:footnote>
  <w:footnote w:type="continuationSeparator" w:id="0">
    <w:p w14:paraId="36E67BFB" w14:textId="77777777" w:rsidR="0048194A" w:rsidRDefault="0048194A" w:rsidP="0084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052"/>
    <w:multiLevelType w:val="hybridMultilevel"/>
    <w:tmpl w:val="64D84BF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E7193"/>
    <w:multiLevelType w:val="hybridMultilevel"/>
    <w:tmpl w:val="CEBA29B0"/>
    <w:lvl w:ilvl="0" w:tplc="08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" w15:restartNumberingAfterBreak="0">
    <w:nsid w:val="31AA10A4"/>
    <w:multiLevelType w:val="hybridMultilevel"/>
    <w:tmpl w:val="5394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0308"/>
    <w:multiLevelType w:val="hybridMultilevel"/>
    <w:tmpl w:val="FF48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791E"/>
    <w:multiLevelType w:val="hybridMultilevel"/>
    <w:tmpl w:val="740C7B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51A1"/>
    <w:multiLevelType w:val="hybridMultilevel"/>
    <w:tmpl w:val="AE2C3D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16BD7"/>
    <w:multiLevelType w:val="hybridMultilevel"/>
    <w:tmpl w:val="BEEE3706"/>
    <w:lvl w:ilvl="0" w:tplc="0408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4DD66084"/>
    <w:multiLevelType w:val="hybridMultilevel"/>
    <w:tmpl w:val="07D601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4416A"/>
    <w:multiLevelType w:val="multilevel"/>
    <w:tmpl w:val="A1D4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B374B"/>
    <w:multiLevelType w:val="multilevel"/>
    <w:tmpl w:val="CC0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F4832"/>
    <w:multiLevelType w:val="multilevel"/>
    <w:tmpl w:val="D7FC6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1"/>
    <w:rsid w:val="000229C7"/>
    <w:rsid w:val="00040686"/>
    <w:rsid w:val="0004338B"/>
    <w:rsid w:val="00050530"/>
    <w:rsid w:val="00065F00"/>
    <w:rsid w:val="00093405"/>
    <w:rsid w:val="000B1D38"/>
    <w:rsid w:val="000B7AC0"/>
    <w:rsid w:val="000E65BA"/>
    <w:rsid w:val="00110D45"/>
    <w:rsid w:val="00111EC0"/>
    <w:rsid w:val="00137A6C"/>
    <w:rsid w:val="0014103B"/>
    <w:rsid w:val="00147615"/>
    <w:rsid w:val="00184D5C"/>
    <w:rsid w:val="0018790E"/>
    <w:rsid w:val="001B0F21"/>
    <w:rsid w:val="001F2D94"/>
    <w:rsid w:val="00245B28"/>
    <w:rsid w:val="00245E0E"/>
    <w:rsid w:val="002C02C8"/>
    <w:rsid w:val="002C1327"/>
    <w:rsid w:val="002C270B"/>
    <w:rsid w:val="002C3A9C"/>
    <w:rsid w:val="002C7AD7"/>
    <w:rsid w:val="002D41CF"/>
    <w:rsid w:val="002F5411"/>
    <w:rsid w:val="00317533"/>
    <w:rsid w:val="00336917"/>
    <w:rsid w:val="00341A6F"/>
    <w:rsid w:val="003448F0"/>
    <w:rsid w:val="00371708"/>
    <w:rsid w:val="00392418"/>
    <w:rsid w:val="0039712B"/>
    <w:rsid w:val="003A3E4C"/>
    <w:rsid w:val="003B34A9"/>
    <w:rsid w:val="003F36C9"/>
    <w:rsid w:val="004024F5"/>
    <w:rsid w:val="00407217"/>
    <w:rsid w:val="00423A26"/>
    <w:rsid w:val="00450410"/>
    <w:rsid w:val="0048194A"/>
    <w:rsid w:val="004827C0"/>
    <w:rsid w:val="004B3D46"/>
    <w:rsid w:val="004E7E7D"/>
    <w:rsid w:val="004F323C"/>
    <w:rsid w:val="005037FA"/>
    <w:rsid w:val="00503D7C"/>
    <w:rsid w:val="00516E59"/>
    <w:rsid w:val="00550AAA"/>
    <w:rsid w:val="00564D91"/>
    <w:rsid w:val="005808EE"/>
    <w:rsid w:val="005A4029"/>
    <w:rsid w:val="005B01E7"/>
    <w:rsid w:val="005D0262"/>
    <w:rsid w:val="00601AAE"/>
    <w:rsid w:val="00601E52"/>
    <w:rsid w:val="00610DF7"/>
    <w:rsid w:val="006156DE"/>
    <w:rsid w:val="00617363"/>
    <w:rsid w:val="006264E4"/>
    <w:rsid w:val="0063489B"/>
    <w:rsid w:val="00650311"/>
    <w:rsid w:val="00673CD2"/>
    <w:rsid w:val="00685042"/>
    <w:rsid w:val="00685862"/>
    <w:rsid w:val="00694D70"/>
    <w:rsid w:val="006A1BA0"/>
    <w:rsid w:val="006B0124"/>
    <w:rsid w:val="006B4E73"/>
    <w:rsid w:val="006C0AE3"/>
    <w:rsid w:val="006C571C"/>
    <w:rsid w:val="006F15B5"/>
    <w:rsid w:val="007003D3"/>
    <w:rsid w:val="0071661E"/>
    <w:rsid w:val="00736763"/>
    <w:rsid w:val="0074015B"/>
    <w:rsid w:val="007712D2"/>
    <w:rsid w:val="007913A8"/>
    <w:rsid w:val="007A297B"/>
    <w:rsid w:val="007B56D8"/>
    <w:rsid w:val="008052D8"/>
    <w:rsid w:val="00810526"/>
    <w:rsid w:val="008445B8"/>
    <w:rsid w:val="00881F6C"/>
    <w:rsid w:val="00883887"/>
    <w:rsid w:val="008A12AC"/>
    <w:rsid w:val="008C53CF"/>
    <w:rsid w:val="008D28C3"/>
    <w:rsid w:val="008E7AAC"/>
    <w:rsid w:val="00900A25"/>
    <w:rsid w:val="0094697D"/>
    <w:rsid w:val="00960EB4"/>
    <w:rsid w:val="00963EB8"/>
    <w:rsid w:val="009813BD"/>
    <w:rsid w:val="00994290"/>
    <w:rsid w:val="009A4025"/>
    <w:rsid w:val="00A22919"/>
    <w:rsid w:val="00A60493"/>
    <w:rsid w:val="00A7225E"/>
    <w:rsid w:val="00A86458"/>
    <w:rsid w:val="00B034BB"/>
    <w:rsid w:val="00B47776"/>
    <w:rsid w:val="00B77D11"/>
    <w:rsid w:val="00BA0F24"/>
    <w:rsid w:val="00BA12EA"/>
    <w:rsid w:val="00BA5A88"/>
    <w:rsid w:val="00BB3E26"/>
    <w:rsid w:val="00BC3509"/>
    <w:rsid w:val="00C22C25"/>
    <w:rsid w:val="00C3746E"/>
    <w:rsid w:val="00C418D1"/>
    <w:rsid w:val="00C652C4"/>
    <w:rsid w:val="00C90091"/>
    <w:rsid w:val="00C9477A"/>
    <w:rsid w:val="00CA4840"/>
    <w:rsid w:val="00CA6310"/>
    <w:rsid w:val="00CB3C65"/>
    <w:rsid w:val="00CB4E6D"/>
    <w:rsid w:val="00CB76BE"/>
    <w:rsid w:val="00CF1076"/>
    <w:rsid w:val="00D103B9"/>
    <w:rsid w:val="00D122A7"/>
    <w:rsid w:val="00D33A2E"/>
    <w:rsid w:val="00D36EC0"/>
    <w:rsid w:val="00D604DA"/>
    <w:rsid w:val="00D65876"/>
    <w:rsid w:val="00DD3D9D"/>
    <w:rsid w:val="00DD54ED"/>
    <w:rsid w:val="00DE2B7D"/>
    <w:rsid w:val="00E0157D"/>
    <w:rsid w:val="00E335EB"/>
    <w:rsid w:val="00E857B6"/>
    <w:rsid w:val="00E95B9B"/>
    <w:rsid w:val="00E96A01"/>
    <w:rsid w:val="00EA467D"/>
    <w:rsid w:val="00EA4FDD"/>
    <w:rsid w:val="00EB028A"/>
    <w:rsid w:val="00EB0C90"/>
    <w:rsid w:val="00EC3200"/>
    <w:rsid w:val="00ED749F"/>
    <w:rsid w:val="00EF7D73"/>
    <w:rsid w:val="00F12BC1"/>
    <w:rsid w:val="00F5111D"/>
    <w:rsid w:val="00F5177B"/>
    <w:rsid w:val="00F6247C"/>
    <w:rsid w:val="00F80800"/>
    <w:rsid w:val="00FA4CAE"/>
    <w:rsid w:val="00FC1524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6F11"/>
  <w15:docId w15:val="{E1CD592D-0733-4041-BF34-0D091EF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5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3">
    <w:name w:val="Strong"/>
    <w:basedOn w:val="a0"/>
    <w:uiPriority w:val="22"/>
    <w:qFormat/>
    <w:rsid w:val="002F5411"/>
    <w:rPr>
      <w:b/>
      <w:bCs/>
    </w:rPr>
  </w:style>
  <w:style w:type="character" w:styleId="-">
    <w:name w:val="Hyperlink"/>
    <w:basedOn w:val="a0"/>
    <w:uiPriority w:val="99"/>
    <w:unhideWhenUsed/>
    <w:rsid w:val="002F5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34BB"/>
    <w:pPr>
      <w:ind w:left="720"/>
      <w:contextualSpacing/>
    </w:pPr>
  </w:style>
  <w:style w:type="paragraph" w:customStyle="1" w:styleId="Default">
    <w:name w:val="Default"/>
    <w:rsid w:val="004024F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5">
    <w:name w:val="footer"/>
    <w:basedOn w:val="a"/>
    <w:link w:val="Char"/>
    <w:uiPriority w:val="99"/>
    <w:unhideWhenUsed/>
    <w:rsid w:val="008445B8"/>
    <w:pPr>
      <w:tabs>
        <w:tab w:val="center" w:pos="4513"/>
        <w:tab w:val="right" w:pos="9026"/>
      </w:tabs>
    </w:pPr>
  </w:style>
  <w:style w:type="character" w:customStyle="1" w:styleId="Char">
    <w:name w:val="Υποσέλιδο Char"/>
    <w:basedOn w:val="a0"/>
    <w:link w:val="a5"/>
    <w:uiPriority w:val="99"/>
    <w:rsid w:val="008445B8"/>
  </w:style>
  <w:style w:type="character" w:styleId="a6">
    <w:name w:val="page number"/>
    <w:basedOn w:val="a0"/>
    <w:uiPriority w:val="99"/>
    <w:semiHidden/>
    <w:unhideWhenUsed/>
    <w:rsid w:val="008445B8"/>
  </w:style>
  <w:style w:type="paragraph" w:styleId="a7">
    <w:name w:val="Revision"/>
    <w:hidden/>
    <w:uiPriority w:val="99"/>
    <w:semiHidden/>
    <w:rsid w:val="00093405"/>
  </w:style>
  <w:style w:type="character" w:styleId="a8">
    <w:name w:val="Unresolved Mention"/>
    <w:basedOn w:val="a0"/>
    <w:uiPriority w:val="99"/>
    <w:semiHidden/>
    <w:unhideWhenUsed/>
    <w:rsid w:val="0081052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85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ion.aegean.gr/wp-content/uploads/2022/01/Maria-Chatzileonida-CV.pdf" TargetMode="External"/><Relationship Id="rId13" Type="http://schemas.openxmlformats.org/officeDocument/2006/relationships/hyperlink" Target="https://mediation.aegean.gr/wp-content/uploads/2022/01/Panagiotis-Grigoriou-CV.pdf" TargetMode="External"/><Relationship Id="rId18" Type="http://schemas.openxmlformats.org/officeDocument/2006/relationships/hyperlink" Target="https://mediation.aegean.gr/wp-content/uploads/2022/01/%CE%91%CE%99%CE%A4%CE%97%CE%A3%CE%97-%CE%A5%CE%A0%CE%95%CE%A5%CE%98%CE%A5%CE%9D%CE%97-%CE%94%CE%97%CE%9B%CE%A9%CE%A3%CE%97-%CE%9A%CE%95%CE%94%CE%99%CE%92%CE%99%CE%9C-%CE%A0%CE%91%CE%9D.-%CE%91%CE%99%CE%93%CE%91%CE%99%CE%9F%CE%A5-1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diamesolavisi.aege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tion.aegean.gr/wp-content/uploads/2022/01/Eirini-Matsouka-CV.pdf" TargetMode="External"/><Relationship Id="rId17" Type="http://schemas.openxmlformats.org/officeDocument/2006/relationships/hyperlink" Target="https://mediation.aegean.g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diation-kedivim@aegean.gr" TargetMode="External"/><Relationship Id="rId20" Type="http://schemas.openxmlformats.org/officeDocument/2006/relationships/hyperlink" Target="mailto:mediation-kedivim@aegean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tion.aegean.gr/wp-content/uploads/2022/01/Eleni-Plessa-CV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diation.aegean.gr/wp-content/uploads/2022/01/Michalis-Roumeliotis-CV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hemediationlab.com" TargetMode="External"/><Relationship Id="rId19" Type="http://schemas.openxmlformats.org/officeDocument/2006/relationships/hyperlink" Target="https://mediation.aegean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tion.aegean.gr/wp-content/uploads/2022/01/Maria-Faropoulou-CV.pdf" TargetMode="External"/><Relationship Id="rId14" Type="http://schemas.openxmlformats.org/officeDocument/2006/relationships/hyperlink" Target="https://mediation.aegean.gr/wp-content/uploads/2022/01/Vasileios-Tountopoulos-CV.pdf" TargetMode="External"/><Relationship Id="rId22" Type="http://schemas.openxmlformats.org/officeDocument/2006/relationships/hyperlink" Target="https://www.linkedin.com/company/diamesolavisiaege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7BF7-1FBC-4204-8FCD-11E1A602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7728</Characters>
  <Application>Microsoft Office Word</Application>
  <DocSecurity>4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Faropoulou</dc:creator>
  <cp:lastModifiedBy>Νίκος Λάμπρου</cp:lastModifiedBy>
  <cp:revision>2</cp:revision>
  <dcterms:created xsi:type="dcterms:W3CDTF">2022-02-04T15:22:00Z</dcterms:created>
  <dcterms:modified xsi:type="dcterms:W3CDTF">2022-02-04T15:22:00Z</dcterms:modified>
</cp:coreProperties>
</file>